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A2687" w14:textId="4A435507" w:rsidR="002414D6" w:rsidRDefault="00A151A3" w:rsidP="002414D6">
      <w:r>
        <w:rPr>
          <w:noProof/>
        </w:rPr>
        <w:drawing>
          <wp:anchor distT="0" distB="0" distL="114300" distR="114300" simplePos="0" relativeHeight="251658240" behindDoc="0" locked="0" layoutInCell="1" allowOverlap="1" wp14:anchorId="5AB93699" wp14:editId="086BB236">
            <wp:simplePos x="0" y="0"/>
            <wp:positionH relativeFrom="column">
              <wp:posOffset>-477825</wp:posOffset>
            </wp:positionH>
            <wp:positionV relativeFrom="paragraph">
              <wp:posOffset>-486410</wp:posOffset>
            </wp:positionV>
            <wp:extent cx="12097604" cy="6803136"/>
            <wp:effectExtent l="0" t="0" r="0" b="0"/>
            <wp:wrapNone/>
            <wp:docPr id="202307735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97604" cy="6803136"/>
                    </a:xfrm>
                    <a:prstGeom prst="rect">
                      <a:avLst/>
                    </a:prstGeom>
                    <a:noFill/>
                  </pic:spPr>
                </pic:pic>
              </a:graphicData>
            </a:graphic>
            <wp14:sizeRelH relativeFrom="margin">
              <wp14:pctWidth>0</wp14:pctWidth>
            </wp14:sizeRelH>
            <wp14:sizeRelV relativeFrom="margin">
              <wp14:pctHeight>0</wp14:pctHeight>
            </wp14:sizeRelV>
          </wp:anchor>
        </w:drawing>
      </w:r>
    </w:p>
    <w:p w14:paraId="4C66A252" w14:textId="7D4E91FB" w:rsidR="00051CCA" w:rsidRPr="00051CCA" w:rsidRDefault="00051CCA" w:rsidP="00051CCA"/>
    <w:p w14:paraId="4FF54C28" w14:textId="77777777" w:rsidR="00051CCA" w:rsidRPr="00051CCA" w:rsidRDefault="00051CCA" w:rsidP="00051CCA"/>
    <w:p w14:paraId="54C04F44" w14:textId="77777777" w:rsidR="00051CCA" w:rsidRPr="00051CCA" w:rsidRDefault="00051CCA" w:rsidP="00051CCA"/>
    <w:p w14:paraId="54365034" w14:textId="77777777" w:rsidR="00051CCA" w:rsidRPr="00051CCA" w:rsidRDefault="00051CCA" w:rsidP="00051CCA"/>
    <w:p w14:paraId="68DAC56F" w14:textId="77777777" w:rsidR="00051CCA" w:rsidRPr="00051CCA" w:rsidRDefault="00051CCA" w:rsidP="00051CCA"/>
    <w:p w14:paraId="28470BD8" w14:textId="77777777" w:rsidR="00051CCA" w:rsidRPr="00051CCA" w:rsidRDefault="00051CCA" w:rsidP="00051CCA"/>
    <w:p w14:paraId="767DBD3C" w14:textId="77777777" w:rsidR="00051CCA" w:rsidRPr="00051CCA" w:rsidRDefault="00051CCA" w:rsidP="00051CCA"/>
    <w:p w14:paraId="12F85FAB" w14:textId="77777777" w:rsidR="00051CCA" w:rsidRPr="00051CCA" w:rsidRDefault="00051CCA" w:rsidP="00051CCA"/>
    <w:p w14:paraId="4D8751BE" w14:textId="77777777" w:rsidR="00051CCA" w:rsidRPr="00051CCA" w:rsidRDefault="00051CCA" w:rsidP="00051CCA"/>
    <w:p w14:paraId="52DDD6A2" w14:textId="77777777" w:rsidR="00051CCA" w:rsidRPr="00051CCA" w:rsidRDefault="00051CCA" w:rsidP="00051CCA"/>
    <w:p w14:paraId="7E383F52" w14:textId="77777777" w:rsidR="00051CCA" w:rsidRPr="00051CCA" w:rsidRDefault="00051CCA" w:rsidP="00051CCA"/>
    <w:p w14:paraId="53301D43" w14:textId="77777777" w:rsidR="00051CCA" w:rsidRPr="00051CCA" w:rsidRDefault="00051CCA" w:rsidP="00051CCA"/>
    <w:p w14:paraId="52CDDF7A" w14:textId="77777777" w:rsidR="00051CCA" w:rsidRPr="00051CCA" w:rsidRDefault="00051CCA" w:rsidP="00051CCA"/>
    <w:p w14:paraId="756DB64E" w14:textId="77777777" w:rsidR="00051CCA" w:rsidRPr="00051CCA" w:rsidRDefault="00051CCA" w:rsidP="00051CCA"/>
    <w:p w14:paraId="1B14465D" w14:textId="650220FF" w:rsidR="00051CCA" w:rsidRPr="00051CCA" w:rsidRDefault="00051CCA" w:rsidP="00051CCA"/>
    <w:p w14:paraId="5E2A1684" w14:textId="77777777" w:rsidR="00051CCA" w:rsidRPr="00051CCA" w:rsidRDefault="00051CCA" w:rsidP="00051CCA"/>
    <w:p w14:paraId="3CD296C7" w14:textId="77777777" w:rsidR="00051CCA" w:rsidRPr="00051CCA" w:rsidRDefault="00051CCA" w:rsidP="00051CCA"/>
    <w:p w14:paraId="6FBAD3DA" w14:textId="77777777" w:rsidR="00051CCA" w:rsidRPr="00051CCA" w:rsidRDefault="00051CCA" w:rsidP="00051CCA"/>
    <w:p w14:paraId="56FEDFA1" w14:textId="77777777" w:rsidR="00051CCA" w:rsidRPr="00051CCA" w:rsidRDefault="00051CCA" w:rsidP="00051CCA"/>
    <w:p w14:paraId="4DAC5977" w14:textId="77777777" w:rsidR="00051CCA" w:rsidRPr="00051CCA" w:rsidRDefault="00051CCA" w:rsidP="00051CCA"/>
    <w:p w14:paraId="236CC144" w14:textId="77777777" w:rsidR="00051CCA" w:rsidRPr="00051CCA" w:rsidRDefault="00051CCA" w:rsidP="00051CCA"/>
    <w:p w14:paraId="750871C1" w14:textId="77777777" w:rsidR="00051CCA" w:rsidRPr="00051CCA" w:rsidRDefault="00051CCA" w:rsidP="00051CCA"/>
    <w:p w14:paraId="20BFA64C" w14:textId="77777777" w:rsidR="00051CCA" w:rsidRPr="00051CCA" w:rsidRDefault="00051CCA" w:rsidP="00051CCA"/>
    <w:p w14:paraId="13F43229" w14:textId="77777777" w:rsidR="00051CCA" w:rsidRPr="00051CCA" w:rsidRDefault="00051CCA" w:rsidP="00051CCA"/>
    <w:p w14:paraId="7E07CF6C" w14:textId="77777777" w:rsidR="00051CCA" w:rsidRPr="00051CCA" w:rsidRDefault="00051CCA" w:rsidP="00051CCA"/>
    <w:p w14:paraId="72ABF42C" w14:textId="77777777" w:rsidR="00051CCA" w:rsidRPr="00051CCA" w:rsidRDefault="00051CCA" w:rsidP="00051CCA"/>
    <w:p w14:paraId="61A6B215" w14:textId="77777777" w:rsidR="00051CCA" w:rsidRPr="00051CCA" w:rsidRDefault="00051CCA" w:rsidP="00051CCA"/>
    <w:p w14:paraId="5DB7B3DF" w14:textId="77777777" w:rsidR="00051CCA" w:rsidRPr="00051CCA" w:rsidRDefault="00051CCA" w:rsidP="00051CCA"/>
    <w:p w14:paraId="1EBDEA99" w14:textId="77777777" w:rsidR="00051CCA" w:rsidRPr="00051CCA" w:rsidRDefault="00051CCA" w:rsidP="00051CCA"/>
    <w:p w14:paraId="302143FC" w14:textId="77777777" w:rsidR="00051CCA" w:rsidRPr="00051CCA" w:rsidRDefault="00051CCA" w:rsidP="00051CCA"/>
    <w:p w14:paraId="52D1E91F" w14:textId="77777777" w:rsidR="00051CCA" w:rsidRPr="00051CCA" w:rsidRDefault="00051CCA" w:rsidP="00051CCA"/>
    <w:p w14:paraId="62DDEB4D" w14:textId="77777777" w:rsidR="00051CCA" w:rsidRPr="00051CCA" w:rsidRDefault="00051CCA" w:rsidP="00051CCA"/>
    <w:p w14:paraId="60B251FD" w14:textId="77777777" w:rsidR="00051CCA" w:rsidRPr="00051CCA" w:rsidRDefault="00051CCA" w:rsidP="00051CCA"/>
    <w:p w14:paraId="06AB83CE" w14:textId="77777777" w:rsidR="00051CCA" w:rsidRDefault="00051CCA" w:rsidP="00051CCA"/>
    <w:p w14:paraId="673EC772" w14:textId="77777777" w:rsidR="00051CCA" w:rsidRPr="00051CCA" w:rsidRDefault="00051CCA" w:rsidP="00051CCA"/>
    <w:p w14:paraId="25F6F418" w14:textId="77777777" w:rsidR="00051CCA" w:rsidRDefault="00051CCA" w:rsidP="00051CCA">
      <w:pPr>
        <w:sectPr w:rsidR="00051CCA" w:rsidSect="00051CCA">
          <w:headerReference w:type="default" r:id="rId9"/>
          <w:footerReference w:type="default" r:id="rId10"/>
          <w:headerReference w:type="first" r:id="rId11"/>
          <w:footerReference w:type="first" r:id="rId12"/>
          <w:pgSz w:w="16838" w:h="11906" w:orient="landscape" w:code="9"/>
          <w:pgMar w:top="720" w:right="720" w:bottom="720" w:left="720" w:header="425" w:footer="709" w:gutter="0"/>
          <w:cols w:space="708"/>
          <w:docGrid w:linePitch="360"/>
        </w:sectPr>
      </w:pPr>
    </w:p>
    <w:p w14:paraId="084B3B5C" w14:textId="4E58F981" w:rsidR="00051CCA" w:rsidRPr="00FE3A86" w:rsidRDefault="00051CCA" w:rsidP="00427408">
      <w:pPr>
        <w:spacing w:line="240" w:lineRule="auto"/>
        <w:jc w:val="both"/>
        <w:rPr>
          <w:sz w:val="21"/>
          <w:szCs w:val="21"/>
        </w:rPr>
      </w:pPr>
      <w:r w:rsidRPr="00FE3A86">
        <w:rPr>
          <w:sz w:val="21"/>
          <w:szCs w:val="21"/>
        </w:rPr>
        <w:lastRenderedPageBreak/>
        <w:t>Keolis er en verdens største udbydere af kollektiv trafik. Vi leverer værdi ved at tilbyde konkurrence- og bæredygtige løsninger til vores kunder. Vi bærer et ansvar for, at leverer kollektiv transport, hvor sikkerhed og miljø er i højsædet. Vi har hos Keolis en indgroet praksis med at opretholde de højeste standarder inden for integritet, ærlighed og passende adfærd.</w:t>
      </w:r>
    </w:p>
    <w:p w14:paraId="4930F45D" w14:textId="77777777" w:rsidR="00051CCA" w:rsidRPr="00FE3A86" w:rsidRDefault="00051CCA" w:rsidP="00427408">
      <w:pPr>
        <w:spacing w:line="240" w:lineRule="auto"/>
        <w:jc w:val="both"/>
        <w:rPr>
          <w:sz w:val="21"/>
          <w:szCs w:val="21"/>
        </w:rPr>
      </w:pPr>
    </w:p>
    <w:p w14:paraId="761B799C" w14:textId="0ABEF0FF" w:rsidR="00051CCA" w:rsidRPr="00FE3A86" w:rsidRDefault="00051CCA" w:rsidP="00427408">
      <w:pPr>
        <w:spacing w:line="240" w:lineRule="auto"/>
        <w:jc w:val="both"/>
        <w:rPr>
          <w:sz w:val="21"/>
          <w:szCs w:val="21"/>
        </w:rPr>
      </w:pPr>
      <w:r w:rsidRPr="00FE3A86">
        <w:rPr>
          <w:sz w:val="21"/>
          <w:szCs w:val="21"/>
        </w:rPr>
        <w:t>De leverandører, underleverandører, entreprenører, aktører og kunder som Keolis samarbejder med, er vigtige interessenter og en integreret del af vores fortsatte succes. Vi forventer derfor de samme høje standarder fra vores forretningspartnere, som vi gør i vores egne aktiviteter. Vi udvælger dem, der omfavner vores principper om juridisk og etisk adfærd. Disse principper kan opsummeres som følger:</w:t>
      </w:r>
    </w:p>
    <w:p w14:paraId="1715501C" w14:textId="77777777" w:rsidR="00051CCA" w:rsidRPr="00FE3A86" w:rsidRDefault="00051CCA" w:rsidP="00051CCA">
      <w:pPr>
        <w:spacing w:line="240" w:lineRule="auto"/>
        <w:rPr>
          <w:sz w:val="21"/>
          <w:szCs w:val="21"/>
        </w:rPr>
      </w:pPr>
    </w:p>
    <w:p w14:paraId="27AEEE28" w14:textId="273CA553" w:rsidR="00051CCA" w:rsidRPr="00FE3A86" w:rsidRDefault="00051CCA" w:rsidP="00624481">
      <w:pPr>
        <w:spacing w:line="240" w:lineRule="auto"/>
        <w:rPr>
          <w:b/>
          <w:bCs/>
          <w:szCs w:val="24"/>
        </w:rPr>
      </w:pPr>
      <w:r w:rsidRPr="00FE3A86">
        <w:rPr>
          <w:b/>
          <w:bCs/>
          <w:szCs w:val="24"/>
        </w:rPr>
        <w:t>1.</w:t>
      </w:r>
      <w:r w:rsidR="00CF31EB" w:rsidRPr="00FE3A86">
        <w:rPr>
          <w:b/>
          <w:bCs/>
          <w:szCs w:val="24"/>
        </w:rPr>
        <w:t xml:space="preserve"> </w:t>
      </w:r>
      <w:r w:rsidRPr="00FE3A86">
        <w:rPr>
          <w:b/>
          <w:bCs/>
          <w:szCs w:val="24"/>
        </w:rPr>
        <w:t>Arbejdsforhold</w:t>
      </w:r>
    </w:p>
    <w:p w14:paraId="7CF33FE8" w14:textId="77777777" w:rsidR="00051CCA" w:rsidRPr="00FE3A86" w:rsidRDefault="00051CCA" w:rsidP="00051CCA">
      <w:pPr>
        <w:spacing w:line="240" w:lineRule="auto"/>
        <w:rPr>
          <w:sz w:val="21"/>
          <w:szCs w:val="21"/>
        </w:rPr>
      </w:pPr>
    </w:p>
    <w:p w14:paraId="1AE79D25" w14:textId="05E0CDA3" w:rsidR="00051CCA" w:rsidRPr="00FE3A86" w:rsidRDefault="00051CCA" w:rsidP="00427408">
      <w:pPr>
        <w:spacing w:line="240" w:lineRule="auto"/>
        <w:jc w:val="both"/>
        <w:rPr>
          <w:sz w:val="21"/>
          <w:szCs w:val="21"/>
        </w:rPr>
      </w:pPr>
      <w:r w:rsidRPr="00FE3A86">
        <w:rPr>
          <w:sz w:val="21"/>
          <w:szCs w:val="21"/>
        </w:rPr>
        <w:t>Keolis forventer, at alle forretningspartnere er vidende om og overholder gældende love og reguleringer i alle lande, hvor deres forretning udøves. Dette inkluderer at have alle nødvendige tilladelser, licenser og/eller andre lovligt påkrævede dokumenter og registreringer på plads.</w:t>
      </w:r>
    </w:p>
    <w:p w14:paraId="33393FAA" w14:textId="77777777" w:rsidR="00242450" w:rsidRPr="00FE3A86" w:rsidRDefault="00242450" w:rsidP="00427408">
      <w:pPr>
        <w:spacing w:line="240" w:lineRule="auto"/>
        <w:jc w:val="both"/>
        <w:rPr>
          <w:sz w:val="21"/>
          <w:szCs w:val="21"/>
        </w:rPr>
      </w:pPr>
    </w:p>
    <w:p w14:paraId="2125A7CE" w14:textId="00033EDF" w:rsidR="00242450" w:rsidRPr="00FE3A86" w:rsidRDefault="00242450" w:rsidP="00427408">
      <w:pPr>
        <w:spacing w:line="240" w:lineRule="auto"/>
        <w:jc w:val="both"/>
        <w:rPr>
          <w:sz w:val="21"/>
          <w:szCs w:val="21"/>
        </w:rPr>
      </w:pPr>
      <w:r w:rsidRPr="00FE3A86">
        <w:rPr>
          <w:b/>
          <w:bCs/>
          <w:sz w:val="21"/>
          <w:szCs w:val="21"/>
        </w:rPr>
        <w:t>Vi er ISO 45001 certificeret:</w:t>
      </w:r>
      <w:r w:rsidRPr="00FE3A86">
        <w:rPr>
          <w:sz w:val="21"/>
          <w:szCs w:val="21"/>
        </w:rPr>
        <w:t xml:space="preserve"> Keolis er stolt af at være ISO 45001-certificeret, hvilket demonstrerer vores engagement i sikkerhed og sundhed på arbejdspladsen. Standarden for arbejdsmiljø sikrer overholdelse </w:t>
      </w:r>
      <w:r w:rsidRPr="00FE3A86">
        <w:rPr>
          <w:sz w:val="21"/>
          <w:szCs w:val="21"/>
        </w:rPr>
        <w:t>af gældende lovgivning samt andre relevante krav og reducerer risici for personale og interessenter ved at adressere farer forbundet med aktiviteter og tjenesteydelser. Vi forventer, at vores leverandører overholder disse standarder for at sikre en sikker og sund arbejdsplads for alle involverede parter.</w:t>
      </w:r>
    </w:p>
    <w:p w14:paraId="2E21A1CC" w14:textId="77777777" w:rsidR="00ED668D" w:rsidRPr="00FE3A86" w:rsidRDefault="00ED668D" w:rsidP="00051CCA">
      <w:pPr>
        <w:spacing w:line="240" w:lineRule="auto"/>
        <w:rPr>
          <w:sz w:val="21"/>
          <w:szCs w:val="21"/>
        </w:rPr>
      </w:pPr>
    </w:p>
    <w:p w14:paraId="179BFE43" w14:textId="3FF7B74F" w:rsidR="00ED668D" w:rsidRPr="00FE3A86" w:rsidRDefault="00ED668D" w:rsidP="00427408">
      <w:pPr>
        <w:spacing w:line="240" w:lineRule="auto"/>
        <w:jc w:val="both"/>
        <w:rPr>
          <w:sz w:val="21"/>
          <w:szCs w:val="21"/>
        </w:rPr>
      </w:pPr>
      <w:r w:rsidRPr="00FE3A86">
        <w:rPr>
          <w:b/>
          <w:bCs/>
          <w:sz w:val="21"/>
          <w:szCs w:val="21"/>
        </w:rPr>
        <w:t>Organisationsfrihed &amp; retten til kollektiv forhandling</w:t>
      </w:r>
      <w:r w:rsidR="00427408" w:rsidRPr="00FE3A86">
        <w:rPr>
          <w:b/>
          <w:bCs/>
          <w:sz w:val="21"/>
          <w:szCs w:val="21"/>
        </w:rPr>
        <w:t>:</w:t>
      </w:r>
      <w:r w:rsidR="00427408" w:rsidRPr="00FE3A86">
        <w:rPr>
          <w:sz w:val="21"/>
          <w:szCs w:val="21"/>
        </w:rPr>
        <w:t xml:space="preserve"> </w:t>
      </w:r>
      <w:r w:rsidRPr="00FE3A86">
        <w:rPr>
          <w:sz w:val="21"/>
          <w:szCs w:val="21"/>
        </w:rPr>
        <w:t xml:space="preserve">Vores leverandører er forpligtet til at overholde grundlæggende arbejdstagerrettigheder og skal til enhver tid sikre, at overenskomster indgået på området for leverandørens virke overholdes. </w:t>
      </w:r>
      <w:r w:rsidR="00427408" w:rsidRPr="00FE3A86">
        <w:rPr>
          <w:sz w:val="21"/>
          <w:szCs w:val="21"/>
        </w:rPr>
        <w:t>Hvis</w:t>
      </w:r>
      <w:r w:rsidRPr="00FE3A86">
        <w:rPr>
          <w:sz w:val="21"/>
          <w:szCs w:val="21"/>
        </w:rPr>
        <w:t xml:space="preserve"> vores leverandører anvender underleverandører til opfyldelsen af deres forpligtelser under </w:t>
      </w:r>
      <w:r w:rsidR="00427408" w:rsidRPr="00FE3A86">
        <w:rPr>
          <w:sz w:val="21"/>
          <w:szCs w:val="21"/>
        </w:rPr>
        <w:t>k</w:t>
      </w:r>
      <w:r w:rsidRPr="00FE3A86">
        <w:rPr>
          <w:sz w:val="21"/>
          <w:szCs w:val="21"/>
        </w:rPr>
        <w:t xml:space="preserve">ontrakten med Keolis, garanterer leverandøren opfyldelsen af </w:t>
      </w:r>
      <w:r w:rsidR="00427408" w:rsidRPr="00FE3A86">
        <w:rPr>
          <w:sz w:val="21"/>
          <w:szCs w:val="21"/>
        </w:rPr>
        <w:t>k</w:t>
      </w:r>
      <w:r w:rsidRPr="00FE3A86">
        <w:rPr>
          <w:sz w:val="21"/>
          <w:szCs w:val="21"/>
        </w:rPr>
        <w:t xml:space="preserve">ontrakten med Keolis i samme omfang, som hvis leverandøren selv havde udført </w:t>
      </w:r>
      <w:r w:rsidR="00427408" w:rsidRPr="00FE3A86">
        <w:rPr>
          <w:sz w:val="21"/>
          <w:szCs w:val="21"/>
        </w:rPr>
        <w:t>y</w:t>
      </w:r>
      <w:r w:rsidRPr="00FE3A86">
        <w:rPr>
          <w:sz w:val="21"/>
          <w:szCs w:val="21"/>
        </w:rPr>
        <w:t xml:space="preserve">delserne. Leverandøren hæfter for sine </w:t>
      </w:r>
      <w:r w:rsidR="00427408" w:rsidRPr="00FE3A86">
        <w:rPr>
          <w:sz w:val="21"/>
          <w:szCs w:val="21"/>
        </w:rPr>
        <w:t>u</w:t>
      </w:r>
      <w:r w:rsidRPr="00FE3A86">
        <w:rPr>
          <w:sz w:val="21"/>
          <w:szCs w:val="21"/>
        </w:rPr>
        <w:t>nderleverandørers forhold på samme vis som for egne forhold</w:t>
      </w:r>
    </w:p>
    <w:p w14:paraId="428463A4" w14:textId="77777777" w:rsidR="00051CCA" w:rsidRPr="00FE3A86" w:rsidRDefault="00051CCA" w:rsidP="00051CCA">
      <w:pPr>
        <w:spacing w:line="240" w:lineRule="auto"/>
        <w:rPr>
          <w:sz w:val="21"/>
          <w:szCs w:val="21"/>
        </w:rPr>
      </w:pPr>
    </w:p>
    <w:p w14:paraId="6BEF6431" w14:textId="50E09B2B" w:rsidR="00051CCA" w:rsidRDefault="00051CCA" w:rsidP="00082B86">
      <w:pPr>
        <w:spacing w:line="240" w:lineRule="auto"/>
        <w:jc w:val="both"/>
        <w:rPr>
          <w:sz w:val="21"/>
          <w:szCs w:val="21"/>
        </w:rPr>
      </w:pPr>
      <w:r w:rsidRPr="00FE3A86">
        <w:rPr>
          <w:b/>
          <w:bCs/>
          <w:sz w:val="21"/>
          <w:szCs w:val="21"/>
        </w:rPr>
        <w:t>Børnearbejde:</w:t>
      </w:r>
      <w:r w:rsidRPr="00FE3A86">
        <w:rPr>
          <w:sz w:val="21"/>
          <w:szCs w:val="21"/>
        </w:rPr>
        <w:t xml:space="preserve"> Leverandørerne må ikke benytte børnearbejde på noget trin i deres arbejdsprocesser. Leverandørerne er forpligtede til at overholde den</w:t>
      </w:r>
      <w:r w:rsidR="00082B86" w:rsidRPr="00FE3A86">
        <w:rPr>
          <w:sz w:val="21"/>
          <w:szCs w:val="21"/>
        </w:rPr>
        <w:t xml:space="preserve"> </w:t>
      </w:r>
      <w:r w:rsidRPr="00FE3A86">
        <w:rPr>
          <w:sz w:val="21"/>
          <w:szCs w:val="21"/>
        </w:rPr>
        <w:t>ILO’s konventioner anbefalede minimumsalder for ansættelse og skal overholde ILO’s konvention om de værste former for børnearbejde.</w:t>
      </w:r>
    </w:p>
    <w:p w14:paraId="35CF08FD" w14:textId="77777777" w:rsidR="00AE6504" w:rsidRDefault="00AE6504" w:rsidP="00082B86">
      <w:pPr>
        <w:spacing w:line="240" w:lineRule="auto"/>
        <w:jc w:val="both"/>
        <w:rPr>
          <w:sz w:val="21"/>
          <w:szCs w:val="21"/>
        </w:rPr>
      </w:pPr>
    </w:p>
    <w:p w14:paraId="156C3D26" w14:textId="77777777" w:rsidR="00AE6504" w:rsidRPr="00FE3A86" w:rsidRDefault="00AE6504" w:rsidP="00082B86">
      <w:pPr>
        <w:spacing w:line="240" w:lineRule="auto"/>
        <w:jc w:val="both"/>
        <w:rPr>
          <w:sz w:val="21"/>
          <w:szCs w:val="21"/>
        </w:rPr>
      </w:pPr>
    </w:p>
    <w:p w14:paraId="59E38EEE" w14:textId="77777777" w:rsidR="00051CCA" w:rsidRPr="00FE3A86" w:rsidRDefault="00051CCA" w:rsidP="00082B86">
      <w:pPr>
        <w:spacing w:line="240" w:lineRule="auto"/>
        <w:jc w:val="both"/>
        <w:rPr>
          <w:sz w:val="21"/>
          <w:szCs w:val="21"/>
        </w:rPr>
      </w:pPr>
    </w:p>
    <w:p w14:paraId="35703AD7" w14:textId="3DCF5047" w:rsidR="00051CCA" w:rsidRPr="00FE3A86" w:rsidRDefault="00051CCA" w:rsidP="00AE6504">
      <w:pPr>
        <w:spacing w:line="240" w:lineRule="auto"/>
        <w:jc w:val="both"/>
        <w:rPr>
          <w:sz w:val="21"/>
          <w:szCs w:val="21"/>
        </w:rPr>
      </w:pPr>
      <w:r w:rsidRPr="00FE3A86">
        <w:rPr>
          <w:b/>
          <w:bCs/>
          <w:sz w:val="21"/>
          <w:szCs w:val="21"/>
        </w:rPr>
        <w:t>Minimumsløn</w:t>
      </w:r>
      <w:r w:rsidRPr="00FE3A86">
        <w:rPr>
          <w:sz w:val="21"/>
          <w:szCs w:val="21"/>
        </w:rPr>
        <w:t>: Aflønning og goder bør overholde de grundlæggende principper</w:t>
      </w:r>
      <w:r w:rsidR="00AE6504">
        <w:rPr>
          <w:sz w:val="21"/>
          <w:szCs w:val="21"/>
        </w:rPr>
        <w:t xml:space="preserve"> </w:t>
      </w:r>
      <w:r w:rsidRPr="00FE3A86">
        <w:rPr>
          <w:sz w:val="21"/>
          <w:szCs w:val="21"/>
        </w:rPr>
        <w:t>vedrørende</w:t>
      </w:r>
      <w:r w:rsidR="00AE6504">
        <w:rPr>
          <w:sz w:val="21"/>
          <w:szCs w:val="21"/>
        </w:rPr>
        <w:t xml:space="preserve">        </w:t>
      </w:r>
      <w:r w:rsidRPr="00FE3A86">
        <w:rPr>
          <w:sz w:val="21"/>
          <w:szCs w:val="21"/>
        </w:rPr>
        <w:t xml:space="preserve"> </w:t>
      </w:r>
      <w:r w:rsidR="00AE6504">
        <w:rPr>
          <w:sz w:val="21"/>
          <w:szCs w:val="21"/>
        </w:rPr>
        <w:t xml:space="preserve">   </w:t>
      </w:r>
      <w:r w:rsidRPr="00FE3A86">
        <w:rPr>
          <w:sz w:val="21"/>
          <w:szCs w:val="21"/>
        </w:rPr>
        <w:t>minimumsløn, arbejdstid, overtidsarbejde og goder, som er foreskrevet i henhold til loven, og leverandører forventes at sikre lige betaling for lige arbejde, uanset hvilken køn der udfører arbejdet, således som det følger af ILO konvention nr. 100.</w:t>
      </w:r>
    </w:p>
    <w:p w14:paraId="2D8E078C" w14:textId="77777777" w:rsidR="00051CCA" w:rsidRPr="00FE3A86" w:rsidRDefault="00051CCA" w:rsidP="00082B86">
      <w:pPr>
        <w:spacing w:line="240" w:lineRule="auto"/>
        <w:jc w:val="both"/>
        <w:rPr>
          <w:sz w:val="21"/>
          <w:szCs w:val="21"/>
        </w:rPr>
      </w:pPr>
    </w:p>
    <w:p w14:paraId="3CC45D9A" w14:textId="0ED9CBD3" w:rsidR="00051CCA" w:rsidRPr="00FE3A86" w:rsidRDefault="00051CCA" w:rsidP="00082B86">
      <w:pPr>
        <w:spacing w:line="240" w:lineRule="auto"/>
        <w:jc w:val="both"/>
        <w:rPr>
          <w:sz w:val="21"/>
          <w:szCs w:val="21"/>
        </w:rPr>
      </w:pPr>
      <w:r w:rsidRPr="00FE3A86">
        <w:rPr>
          <w:b/>
          <w:bCs/>
          <w:sz w:val="21"/>
          <w:szCs w:val="21"/>
        </w:rPr>
        <w:t>Arbejdsvilkår:</w:t>
      </w:r>
      <w:r w:rsidR="00FE3A86">
        <w:rPr>
          <w:sz w:val="21"/>
          <w:szCs w:val="21"/>
        </w:rPr>
        <w:t xml:space="preserve"> </w:t>
      </w:r>
      <w:r w:rsidRPr="00FE3A86">
        <w:rPr>
          <w:sz w:val="21"/>
          <w:szCs w:val="21"/>
        </w:rPr>
        <w:t>Leverandørerne skal have sikre og sunde arbejdsvilkår, der opfylder eller overgår de gældende standarder for sundhed og sikkerhed på arbejdspladsen. Dette inkluderer som minimum overholdelse af de gældende love og regler i landet, og opretholdelse af de påkrævede tilladelser mv. Leverandører skal have passende procedurer på plads, og det samme gælder for sikkerhedsregler og sikkerhedsudstyr. Leverandøren skal løbende forbedre deres niveau for sundhed og sikkerhed</w:t>
      </w:r>
    </w:p>
    <w:p w14:paraId="5447AB52" w14:textId="77777777" w:rsidR="00051CCA" w:rsidRPr="00FE3A86" w:rsidRDefault="00051CCA" w:rsidP="00082B86">
      <w:pPr>
        <w:spacing w:line="240" w:lineRule="auto"/>
        <w:jc w:val="both"/>
        <w:rPr>
          <w:sz w:val="21"/>
          <w:szCs w:val="21"/>
        </w:rPr>
      </w:pPr>
    </w:p>
    <w:p w14:paraId="5C84427A" w14:textId="507C0B8E" w:rsidR="00051CCA" w:rsidRPr="00FE3A86" w:rsidRDefault="00051CCA" w:rsidP="00082B86">
      <w:pPr>
        <w:spacing w:line="240" w:lineRule="auto"/>
        <w:jc w:val="both"/>
        <w:rPr>
          <w:sz w:val="21"/>
          <w:szCs w:val="21"/>
        </w:rPr>
      </w:pPr>
      <w:r w:rsidRPr="00FE3A86">
        <w:rPr>
          <w:b/>
          <w:bCs/>
          <w:sz w:val="21"/>
          <w:szCs w:val="21"/>
        </w:rPr>
        <w:t>Tvangsarbejde:</w:t>
      </w:r>
      <w:r w:rsidRPr="00FE3A86">
        <w:rPr>
          <w:sz w:val="21"/>
          <w:szCs w:val="21"/>
        </w:rPr>
        <w:t xml:space="preserve"> Der må ikke anvendes nogen form for tvangsarbejde, således som dette er defineret i ILO’s konvention om afskaffelse af tvangsarbejde. Dette inkluderer tvunget overtidsarbejde, gælds-slaveri, menneskehandel, slaveri og tvangsarbejde i fængsler. De ansatte skal kunne fratræde deres stilling med et rimeligt varsel.</w:t>
      </w:r>
    </w:p>
    <w:p w14:paraId="58F72C6B" w14:textId="77777777" w:rsidR="00051CCA" w:rsidRPr="00FE3A86" w:rsidRDefault="00051CCA" w:rsidP="00082B86">
      <w:pPr>
        <w:spacing w:line="240" w:lineRule="auto"/>
        <w:jc w:val="both"/>
        <w:rPr>
          <w:sz w:val="21"/>
          <w:szCs w:val="21"/>
        </w:rPr>
      </w:pPr>
    </w:p>
    <w:p w14:paraId="1D6FE681" w14:textId="77777777" w:rsidR="00051CCA" w:rsidRDefault="00051CCA" w:rsidP="00082B86">
      <w:pPr>
        <w:spacing w:line="240" w:lineRule="auto"/>
        <w:jc w:val="both"/>
        <w:rPr>
          <w:sz w:val="21"/>
          <w:szCs w:val="21"/>
        </w:rPr>
      </w:pPr>
      <w:r w:rsidRPr="00FE3A86">
        <w:rPr>
          <w:b/>
          <w:bCs/>
          <w:sz w:val="21"/>
          <w:szCs w:val="21"/>
        </w:rPr>
        <w:t>Foreningsfrihed:</w:t>
      </w:r>
      <w:r w:rsidRPr="00FE3A86">
        <w:rPr>
          <w:sz w:val="21"/>
          <w:szCs w:val="21"/>
        </w:rPr>
        <w:t xml:space="preserve"> Leverandørerne skal overholde de ansattes foreningsfrihed og anerkende de </w:t>
      </w:r>
      <w:r w:rsidRPr="00FE3A86">
        <w:rPr>
          <w:sz w:val="21"/>
          <w:szCs w:val="21"/>
        </w:rPr>
        <w:t>ansattes ret til kollektive forhandlinger, hvis det er tilladt i henhold til loven.</w:t>
      </w:r>
    </w:p>
    <w:p w14:paraId="68EAB056" w14:textId="77777777" w:rsidR="00051CCA" w:rsidRPr="00FE3A86" w:rsidRDefault="00051CCA" w:rsidP="00082B86">
      <w:pPr>
        <w:spacing w:line="240" w:lineRule="auto"/>
        <w:jc w:val="both"/>
        <w:rPr>
          <w:sz w:val="21"/>
          <w:szCs w:val="21"/>
        </w:rPr>
      </w:pPr>
    </w:p>
    <w:p w14:paraId="0E7BCC68" w14:textId="61B5AA51" w:rsidR="00051CCA" w:rsidRPr="00FE3A86" w:rsidRDefault="00051CCA" w:rsidP="00082B86">
      <w:pPr>
        <w:spacing w:line="240" w:lineRule="auto"/>
        <w:jc w:val="both"/>
        <w:rPr>
          <w:b/>
          <w:bCs/>
          <w:szCs w:val="24"/>
        </w:rPr>
      </w:pPr>
      <w:r w:rsidRPr="00FE3A86">
        <w:rPr>
          <w:b/>
          <w:bCs/>
          <w:szCs w:val="24"/>
        </w:rPr>
        <w:t>2.</w:t>
      </w:r>
      <w:r w:rsidR="00CF31EB" w:rsidRPr="00FE3A86">
        <w:rPr>
          <w:b/>
          <w:bCs/>
          <w:szCs w:val="24"/>
        </w:rPr>
        <w:t xml:space="preserve"> </w:t>
      </w:r>
      <w:r w:rsidRPr="00FE3A86">
        <w:rPr>
          <w:b/>
          <w:bCs/>
          <w:szCs w:val="24"/>
        </w:rPr>
        <w:t>Miljø</w:t>
      </w:r>
    </w:p>
    <w:p w14:paraId="04E1B990" w14:textId="77777777" w:rsidR="00750FEB" w:rsidRPr="00FE3A86" w:rsidRDefault="00750FEB" w:rsidP="00082B86">
      <w:pPr>
        <w:spacing w:line="240" w:lineRule="auto"/>
        <w:jc w:val="both"/>
        <w:rPr>
          <w:b/>
          <w:bCs/>
          <w:sz w:val="21"/>
          <w:szCs w:val="21"/>
        </w:rPr>
      </w:pPr>
    </w:p>
    <w:p w14:paraId="765A455F" w14:textId="66B2C345" w:rsidR="00750FEB" w:rsidRPr="00FE3A86" w:rsidRDefault="00750FEB" w:rsidP="00082B86">
      <w:pPr>
        <w:spacing w:line="240" w:lineRule="auto"/>
        <w:jc w:val="both"/>
        <w:rPr>
          <w:sz w:val="21"/>
          <w:szCs w:val="21"/>
        </w:rPr>
      </w:pPr>
      <w:r w:rsidRPr="00FE3A86">
        <w:rPr>
          <w:b/>
          <w:bCs/>
          <w:sz w:val="21"/>
          <w:szCs w:val="21"/>
        </w:rPr>
        <w:t>Vi er ISO</w:t>
      </w:r>
      <w:r w:rsidR="005976F3" w:rsidRPr="00FE3A86">
        <w:rPr>
          <w:b/>
          <w:bCs/>
          <w:sz w:val="21"/>
          <w:szCs w:val="21"/>
        </w:rPr>
        <w:t xml:space="preserve"> 14001 Certificeret: </w:t>
      </w:r>
      <w:r w:rsidR="005976F3" w:rsidRPr="00FE3A86">
        <w:rPr>
          <w:sz w:val="21"/>
          <w:szCs w:val="21"/>
        </w:rPr>
        <w:t>Vores miljøstandard er af stor betydning for samarbejdet med vores kunder og leverandører, da det sikrer, at vi lever op til alle miljømæssige krav. Hos Keolis fokuserer vi dagligt på at beskytte miljøet, forebygge forurening og forbedre miljøindsatsen.</w:t>
      </w:r>
    </w:p>
    <w:p w14:paraId="3E5D5A3E" w14:textId="77777777" w:rsidR="00051CCA" w:rsidRPr="00FE3A86" w:rsidRDefault="00051CCA" w:rsidP="00082B86">
      <w:pPr>
        <w:spacing w:line="240" w:lineRule="auto"/>
        <w:jc w:val="both"/>
        <w:rPr>
          <w:sz w:val="21"/>
          <w:szCs w:val="21"/>
        </w:rPr>
      </w:pPr>
    </w:p>
    <w:p w14:paraId="1E5BD9A9" w14:textId="7885757E" w:rsidR="00051CCA" w:rsidRPr="00FE3A86" w:rsidRDefault="00051CCA" w:rsidP="00082B86">
      <w:pPr>
        <w:spacing w:line="240" w:lineRule="auto"/>
        <w:jc w:val="both"/>
        <w:rPr>
          <w:sz w:val="21"/>
          <w:szCs w:val="21"/>
        </w:rPr>
      </w:pPr>
      <w:r w:rsidRPr="00FE3A86">
        <w:rPr>
          <w:b/>
          <w:bCs/>
          <w:sz w:val="21"/>
          <w:szCs w:val="21"/>
        </w:rPr>
        <w:t>Miljømæssige love:</w:t>
      </w:r>
      <w:r w:rsidRPr="00FE3A86">
        <w:rPr>
          <w:sz w:val="21"/>
          <w:szCs w:val="21"/>
        </w:rPr>
        <w:t xml:space="preserve"> Leverandører skal som minimum leve op til alle gældende miljømæssige love og regler i det   pågældende land, og udføre deres opgaver under hensyntagen til miljøet. Miljømæssige påvirkninger vedrørende blandt andet udledninger, energi, vand, affald og biodiversitet skal håndteres systematisk, og leverandører skal undgå, minimere og kompensere for sådanne påvirkninger, inklusive miljømæssige påvirkninger, der afskærer personer adgang til mad, drikkevand og sanitære faciliteter, eller som skader personers helbred. Leverandører skal desuden have tilstrækkelige miljømæssige procedurer på plads, og skal løbende forbedre deres niveau på miljøområdet.</w:t>
      </w:r>
    </w:p>
    <w:p w14:paraId="44B9F9C4" w14:textId="77777777" w:rsidR="00051CCA" w:rsidRPr="00FE3A86" w:rsidRDefault="00051CCA" w:rsidP="00082B86">
      <w:pPr>
        <w:spacing w:line="240" w:lineRule="auto"/>
        <w:jc w:val="both"/>
        <w:rPr>
          <w:sz w:val="21"/>
          <w:szCs w:val="21"/>
        </w:rPr>
      </w:pPr>
    </w:p>
    <w:p w14:paraId="2DAFB815" w14:textId="32F949A7" w:rsidR="00051CCA" w:rsidRPr="00FE3A86" w:rsidRDefault="00051CCA" w:rsidP="00082B86">
      <w:pPr>
        <w:spacing w:line="240" w:lineRule="auto"/>
        <w:jc w:val="both"/>
        <w:rPr>
          <w:sz w:val="21"/>
          <w:szCs w:val="21"/>
        </w:rPr>
      </w:pPr>
      <w:r w:rsidRPr="00FE3A86">
        <w:rPr>
          <w:b/>
          <w:bCs/>
          <w:sz w:val="21"/>
          <w:szCs w:val="21"/>
        </w:rPr>
        <w:t>Forsvarligt indkøb:</w:t>
      </w:r>
      <w:r w:rsidRPr="00FE3A86">
        <w:rPr>
          <w:sz w:val="21"/>
          <w:szCs w:val="21"/>
        </w:rPr>
        <w:t xml:space="preserve"> Leverandører skal fremme sikkert og miljømæssig forsvarligt indkøb, fremstilling, transport, distribution, brug og </w:t>
      </w:r>
      <w:r w:rsidRPr="00FE3A86">
        <w:rPr>
          <w:sz w:val="21"/>
          <w:szCs w:val="21"/>
        </w:rPr>
        <w:lastRenderedPageBreak/>
        <w:t>afskaffelse af deres varer og tjenesteydelser.</w:t>
      </w:r>
    </w:p>
    <w:p w14:paraId="794B7923" w14:textId="77777777" w:rsidR="00AE6504" w:rsidRDefault="00AE6504" w:rsidP="00082B86">
      <w:pPr>
        <w:spacing w:line="240" w:lineRule="auto"/>
        <w:jc w:val="both"/>
        <w:rPr>
          <w:b/>
          <w:bCs/>
          <w:sz w:val="21"/>
          <w:szCs w:val="21"/>
        </w:rPr>
      </w:pPr>
    </w:p>
    <w:p w14:paraId="3252BFDC" w14:textId="2E908502" w:rsidR="00051CCA" w:rsidRPr="00FE3A86" w:rsidRDefault="00051CCA" w:rsidP="00082B86">
      <w:pPr>
        <w:spacing w:line="240" w:lineRule="auto"/>
        <w:jc w:val="both"/>
        <w:rPr>
          <w:sz w:val="21"/>
          <w:szCs w:val="21"/>
        </w:rPr>
      </w:pPr>
      <w:r w:rsidRPr="00FE3A86">
        <w:rPr>
          <w:b/>
          <w:bCs/>
          <w:sz w:val="21"/>
          <w:szCs w:val="21"/>
        </w:rPr>
        <w:t>Rettigheder:</w:t>
      </w:r>
      <w:r w:rsidRPr="00FE3A86">
        <w:rPr>
          <w:sz w:val="21"/>
          <w:szCs w:val="21"/>
        </w:rPr>
        <w:t xml:space="preserve"> Leverandørerne skal respektere alle gældende lokale, nationale og internationale rettigheder til land, vand og ressourcer. Ulovlige tvangsmæssige udsættelser er ikke tilladt.</w:t>
      </w:r>
    </w:p>
    <w:p w14:paraId="2B9734FD" w14:textId="77777777" w:rsidR="00051CCA" w:rsidRPr="00FE3A86" w:rsidRDefault="00051CCA" w:rsidP="00082B86">
      <w:pPr>
        <w:spacing w:line="240" w:lineRule="auto"/>
        <w:jc w:val="both"/>
        <w:rPr>
          <w:sz w:val="21"/>
          <w:szCs w:val="21"/>
        </w:rPr>
      </w:pPr>
    </w:p>
    <w:p w14:paraId="62D88E1F" w14:textId="58279F7B" w:rsidR="00051CCA" w:rsidRPr="00FE3A86" w:rsidRDefault="00051CCA" w:rsidP="00082B86">
      <w:pPr>
        <w:spacing w:line="240" w:lineRule="auto"/>
        <w:jc w:val="both"/>
        <w:rPr>
          <w:b/>
          <w:bCs/>
          <w:szCs w:val="24"/>
        </w:rPr>
      </w:pPr>
      <w:r w:rsidRPr="00FE3A86">
        <w:rPr>
          <w:b/>
          <w:bCs/>
          <w:szCs w:val="24"/>
        </w:rPr>
        <w:t>3.</w:t>
      </w:r>
      <w:r w:rsidR="00CF31EB" w:rsidRPr="00FE3A86">
        <w:rPr>
          <w:b/>
          <w:bCs/>
          <w:szCs w:val="24"/>
        </w:rPr>
        <w:t xml:space="preserve"> </w:t>
      </w:r>
      <w:r w:rsidRPr="00FE3A86">
        <w:rPr>
          <w:b/>
          <w:bCs/>
          <w:szCs w:val="24"/>
        </w:rPr>
        <w:t>Forretningsetik</w:t>
      </w:r>
    </w:p>
    <w:p w14:paraId="28D12EA7" w14:textId="77777777" w:rsidR="00051CCA" w:rsidRPr="00FE3A86" w:rsidRDefault="00051CCA" w:rsidP="00082B86">
      <w:pPr>
        <w:spacing w:line="240" w:lineRule="auto"/>
        <w:jc w:val="both"/>
        <w:rPr>
          <w:sz w:val="21"/>
          <w:szCs w:val="21"/>
        </w:rPr>
      </w:pPr>
    </w:p>
    <w:p w14:paraId="7BF78C04" w14:textId="6F22F320" w:rsidR="00051CCA" w:rsidRPr="00FE3A86" w:rsidRDefault="00051CCA" w:rsidP="00082B86">
      <w:pPr>
        <w:spacing w:line="240" w:lineRule="auto"/>
        <w:jc w:val="both"/>
        <w:rPr>
          <w:sz w:val="21"/>
          <w:szCs w:val="21"/>
        </w:rPr>
      </w:pPr>
      <w:r w:rsidRPr="00FE3A86">
        <w:rPr>
          <w:b/>
          <w:bCs/>
          <w:sz w:val="21"/>
          <w:szCs w:val="21"/>
        </w:rPr>
        <w:t>Integritet:</w:t>
      </w:r>
      <w:r w:rsidRPr="00FE3A86">
        <w:rPr>
          <w:sz w:val="21"/>
          <w:szCs w:val="21"/>
        </w:rPr>
        <w:t xml:space="preserve"> Forretningsaktiviteterne skal udføres med integritet. Der må ikke tilbydes eller gives nogen form for betaling, tjenesteydelser, gaver, underholdning eller andre fordele til ansatte hos</w:t>
      </w:r>
      <w:r w:rsidR="00082B86" w:rsidRPr="00FE3A86">
        <w:rPr>
          <w:sz w:val="21"/>
          <w:szCs w:val="21"/>
        </w:rPr>
        <w:t xml:space="preserve"> </w:t>
      </w:r>
      <w:r w:rsidRPr="00FE3A86">
        <w:rPr>
          <w:sz w:val="21"/>
          <w:szCs w:val="21"/>
        </w:rPr>
        <w:t>Keolis eller tredjeparter, som har til formål at influere den måde, hvorpå ansatte hos Keolis eller tredjeparter opfylder deres forpligtelser. Tilsvarende må Keolis ikke tilbyde eller give sådanne betalinger, tjenesteydelser, gaver, underholdning eller andre fordele til nogen leverandør, som har til hensigt at influere den måde, hvorpå leverandøren opfylder sine forpligtelser.</w:t>
      </w:r>
    </w:p>
    <w:p w14:paraId="0CB179AF" w14:textId="77777777" w:rsidR="00CF31EB" w:rsidRPr="00FE3A86" w:rsidRDefault="00CF31EB" w:rsidP="00082B86">
      <w:pPr>
        <w:spacing w:line="240" w:lineRule="auto"/>
        <w:jc w:val="both"/>
        <w:rPr>
          <w:sz w:val="21"/>
          <w:szCs w:val="21"/>
        </w:rPr>
      </w:pPr>
    </w:p>
    <w:p w14:paraId="7BD3CA66" w14:textId="322D5DBE" w:rsidR="00051CCA" w:rsidRPr="00FE3A86" w:rsidRDefault="00051CCA" w:rsidP="00082B86">
      <w:pPr>
        <w:spacing w:line="240" w:lineRule="auto"/>
        <w:jc w:val="both"/>
        <w:rPr>
          <w:sz w:val="21"/>
          <w:szCs w:val="21"/>
        </w:rPr>
      </w:pPr>
      <w:r w:rsidRPr="00FE3A86">
        <w:rPr>
          <w:b/>
          <w:bCs/>
          <w:sz w:val="21"/>
          <w:szCs w:val="21"/>
        </w:rPr>
        <w:t>Sikkerhedsydelser:</w:t>
      </w:r>
      <w:r w:rsidRPr="00FE3A86">
        <w:rPr>
          <w:sz w:val="21"/>
          <w:szCs w:val="21"/>
        </w:rPr>
        <w:t xml:space="preserve"> I tilfælde af, at leverandørerne bruger private eller offentlige udbydere af sikkerhedsydelser, skal disse instrueres og kontrolleres grundigt, så ulovlig brug af tvang eller straf undgås.</w:t>
      </w:r>
    </w:p>
    <w:p w14:paraId="07089F7F" w14:textId="77777777" w:rsidR="00051CCA" w:rsidRPr="00FE3A86" w:rsidRDefault="00051CCA" w:rsidP="00082B86">
      <w:pPr>
        <w:spacing w:line="240" w:lineRule="auto"/>
        <w:jc w:val="both"/>
        <w:rPr>
          <w:sz w:val="21"/>
          <w:szCs w:val="21"/>
        </w:rPr>
      </w:pPr>
    </w:p>
    <w:p w14:paraId="70DB891A" w14:textId="11721892" w:rsidR="00051CCA" w:rsidRPr="00FE3A86" w:rsidRDefault="00051CCA" w:rsidP="00082B86">
      <w:pPr>
        <w:spacing w:line="240" w:lineRule="auto"/>
        <w:jc w:val="both"/>
        <w:rPr>
          <w:sz w:val="21"/>
          <w:szCs w:val="21"/>
        </w:rPr>
      </w:pPr>
      <w:r w:rsidRPr="00FE3A86">
        <w:rPr>
          <w:b/>
          <w:bCs/>
          <w:sz w:val="21"/>
          <w:szCs w:val="21"/>
        </w:rPr>
        <w:t>Upartisk:</w:t>
      </w:r>
      <w:r w:rsidRPr="00FE3A86">
        <w:rPr>
          <w:sz w:val="21"/>
          <w:szCs w:val="21"/>
        </w:rPr>
        <w:t xml:space="preserve"> Leverandører forventes at være upartiske i forhold til kunder, leverandører og andre forretningspartner, og forventes at håndtere enhver interessekonflikt på en </w:t>
      </w:r>
      <w:r w:rsidRPr="00FE3A86">
        <w:rPr>
          <w:sz w:val="21"/>
          <w:szCs w:val="21"/>
        </w:rPr>
        <w:t>passende måde i overensstemmelse med gældende love og regler. Leverandører skal orientere Keolis om enhver interessekonflikt, som opstår i relation til eller som vedrører Keolis og/eller dets ansatte.</w:t>
      </w:r>
    </w:p>
    <w:p w14:paraId="31278C9A" w14:textId="77777777" w:rsidR="00051CCA" w:rsidRPr="00FE3A86" w:rsidRDefault="00051CCA" w:rsidP="00082B86">
      <w:pPr>
        <w:spacing w:line="240" w:lineRule="auto"/>
        <w:jc w:val="both"/>
        <w:rPr>
          <w:sz w:val="21"/>
          <w:szCs w:val="21"/>
        </w:rPr>
      </w:pPr>
    </w:p>
    <w:p w14:paraId="5549C7FC" w14:textId="612544A5" w:rsidR="00051CCA" w:rsidRPr="00FE3A86" w:rsidRDefault="00051CCA" w:rsidP="00082B86">
      <w:pPr>
        <w:spacing w:line="240" w:lineRule="auto"/>
        <w:jc w:val="both"/>
        <w:rPr>
          <w:sz w:val="21"/>
          <w:szCs w:val="21"/>
        </w:rPr>
      </w:pPr>
      <w:r w:rsidRPr="00FE3A86">
        <w:rPr>
          <w:b/>
          <w:bCs/>
          <w:sz w:val="21"/>
          <w:szCs w:val="21"/>
        </w:rPr>
        <w:t>Hvidvask:</w:t>
      </w:r>
      <w:r w:rsidRPr="00FE3A86">
        <w:rPr>
          <w:sz w:val="21"/>
          <w:szCs w:val="21"/>
        </w:rPr>
        <w:t xml:space="preserve"> Alle finansielle transaktioner skal udføres i overensstemmelse med gældende love og regler og leverandører må under ingen omstændigheder medvirker til hvidvask af penge eller finansiering af terrorisme.</w:t>
      </w:r>
    </w:p>
    <w:p w14:paraId="0A89F8CC" w14:textId="77777777" w:rsidR="00051CCA" w:rsidRPr="00FE3A86" w:rsidRDefault="00051CCA" w:rsidP="00082B86">
      <w:pPr>
        <w:spacing w:line="240" w:lineRule="auto"/>
        <w:jc w:val="both"/>
        <w:rPr>
          <w:sz w:val="21"/>
          <w:szCs w:val="21"/>
        </w:rPr>
      </w:pPr>
    </w:p>
    <w:p w14:paraId="01F7D8EC" w14:textId="77777777" w:rsidR="00242450" w:rsidRPr="00FE3A86" w:rsidRDefault="00051CCA" w:rsidP="00082B86">
      <w:pPr>
        <w:spacing w:line="240" w:lineRule="auto"/>
        <w:jc w:val="both"/>
        <w:rPr>
          <w:sz w:val="21"/>
          <w:szCs w:val="21"/>
        </w:rPr>
      </w:pPr>
      <w:r w:rsidRPr="00FE3A86">
        <w:rPr>
          <w:b/>
          <w:bCs/>
          <w:sz w:val="21"/>
          <w:szCs w:val="21"/>
        </w:rPr>
        <w:t>Lovgivning:</w:t>
      </w:r>
      <w:r w:rsidRPr="00FE3A86">
        <w:rPr>
          <w:sz w:val="21"/>
          <w:szCs w:val="21"/>
        </w:rPr>
        <w:t xml:space="preserve"> Leverandører skal sikre, at de ikke handler i strid med gældende lovgivning vedrørende sanktioner og eksportkontrol. Dette skal omfatte, men ikke være begrænset til, lovgivning vedtaget af FN, USA, UK, EU og alle EU-medlemslande.</w:t>
      </w:r>
    </w:p>
    <w:p w14:paraId="4BD1C522" w14:textId="77777777" w:rsidR="00242450" w:rsidRPr="00FE3A86" w:rsidRDefault="00242450" w:rsidP="00082B86">
      <w:pPr>
        <w:spacing w:line="240" w:lineRule="auto"/>
        <w:jc w:val="both"/>
        <w:rPr>
          <w:sz w:val="21"/>
          <w:szCs w:val="21"/>
        </w:rPr>
      </w:pPr>
    </w:p>
    <w:p w14:paraId="79A3F47E" w14:textId="77777777" w:rsidR="00242450" w:rsidRPr="00FE3A86" w:rsidRDefault="00051CCA" w:rsidP="00082B86">
      <w:pPr>
        <w:spacing w:line="240" w:lineRule="auto"/>
        <w:jc w:val="both"/>
        <w:rPr>
          <w:sz w:val="21"/>
          <w:szCs w:val="21"/>
        </w:rPr>
      </w:pPr>
      <w:r w:rsidRPr="00FE3A86">
        <w:rPr>
          <w:b/>
          <w:bCs/>
          <w:sz w:val="21"/>
          <w:szCs w:val="21"/>
        </w:rPr>
        <w:t>Korruption:</w:t>
      </w:r>
      <w:r w:rsidRPr="00FE3A86">
        <w:rPr>
          <w:sz w:val="21"/>
          <w:szCs w:val="21"/>
        </w:rPr>
        <w:t xml:space="preserve"> Leverandøren skal respektere og </w:t>
      </w:r>
    </w:p>
    <w:p w14:paraId="484DB9F0" w14:textId="0B05D408" w:rsidR="00051CCA" w:rsidRPr="00FE3A86" w:rsidRDefault="00051CCA" w:rsidP="00082B86">
      <w:pPr>
        <w:spacing w:line="240" w:lineRule="auto"/>
        <w:jc w:val="both"/>
        <w:rPr>
          <w:sz w:val="21"/>
          <w:szCs w:val="21"/>
        </w:rPr>
      </w:pPr>
      <w:r w:rsidRPr="00FE3A86">
        <w:rPr>
          <w:sz w:val="21"/>
          <w:szCs w:val="21"/>
        </w:rPr>
        <w:t>overholde love, regulativer og principper vedrørende korruption og bestikkelse.</w:t>
      </w:r>
    </w:p>
    <w:p w14:paraId="68E31A54" w14:textId="77777777" w:rsidR="00051CCA" w:rsidRPr="00FE3A86" w:rsidRDefault="00051CCA" w:rsidP="00082B86">
      <w:pPr>
        <w:spacing w:line="240" w:lineRule="auto"/>
        <w:jc w:val="both"/>
        <w:rPr>
          <w:sz w:val="21"/>
          <w:szCs w:val="21"/>
        </w:rPr>
      </w:pPr>
    </w:p>
    <w:p w14:paraId="6B76092A" w14:textId="372E0E2E" w:rsidR="00051CCA" w:rsidRPr="00FE3A86" w:rsidRDefault="00051CCA" w:rsidP="00082B86">
      <w:pPr>
        <w:spacing w:line="240" w:lineRule="auto"/>
        <w:jc w:val="both"/>
        <w:rPr>
          <w:sz w:val="21"/>
          <w:szCs w:val="21"/>
        </w:rPr>
      </w:pPr>
      <w:r w:rsidRPr="00FE3A86">
        <w:rPr>
          <w:b/>
          <w:bCs/>
          <w:sz w:val="21"/>
          <w:szCs w:val="21"/>
        </w:rPr>
        <w:t>Fri konkurrence:</w:t>
      </w:r>
      <w:r w:rsidRPr="00FE3A86">
        <w:rPr>
          <w:sz w:val="21"/>
          <w:szCs w:val="21"/>
        </w:rPr>
        <w:t xml:space="preserve"> Leverandører skal respektere og overholde love, regler og principper vedrørende rimelig og fri konkurrence, og som forbyder konkurrence-begrænsende aktiviteter og aftaler.</w:t>
      </w:r>
    </w:p>
    <w:p w14:paraId="2A4A8BBE" w14:textId="77777777" w:rsidR="00051CCA" w:rsidRPr="00FE3A86" w:rsidRDefault="00051CCA" w:rsidP="00082B86">
      <w:pPr>
        <w:spacing w:line="240" w:lineRule="auto"/>
        <w:jc w:val="both"/>
        <w:rPr>
          <w:sz w:val="21"/>
          <w:szCs w:val="21"/>
        </w:rPr>
      </w:pPr>
    </w:p>
    <w:p w14:paraId="0613471F" w14:textId="2ABDC4D5" w:rsidR="00CF31EB" w:rsidRPr="00FE3A86" w:rsidRDefault="00051CCA" w:rsidP="00082B86">
      <w:pPr>
        <w:spacing w:line="240" w:lineRule="auto"/>
        <w:jc w:val="both"/>
        <w:rPr>
          <w:sz w:val="21"/>
          <w:szCs w:val="21"/>
        </w:rPr>
      </w:pPr>
      <w:r w:rsidRPr="00FE3A86">
        <w:rPr>
          <w:b/>
          <w:bCs/>
          <w:sz w:val="21"/>
          <w:szCs w:val="21"/>
        </w:rPr>
        <w:t>Respekt:</w:t>
      </w:r>
      <w:r w:rsidRPr="00FE3A86">
        <w:rPr>
          <w:sz w:val="21"/>
          <w:szCs w:val="21"/>
        </w:rPr>
        <w:t xml:space="preserve"> Leverandører skal udvise respekt for internationalt anerkendte menneskerettigheder, og skal sikre sig, at de ikke medvirker </w:t>
      </w:r>
      <w:r w:rsidRPr="00FE3A86">
        <w:rPr>
          <w:sz w:val="21"/>
          <w:szCs w:val="21"/>
        </w:rPr>
        <w:t xml:space="preserve">til overtrædelse af menneskerettighederne. Chikane eller diskrimination over for ansatte, som dette er defineret i ILO’s konvention mod vold og chikane og ILO’s konvention mod diskrimination, accepteres ikke vedrørende nogle former for arbejdsrelaterede handlinger (inkl., men ikke begrænset til, ansættelse, forfremmelse og afskedigelse). Dette omfatter, men er ikke begrænset til køn, etnisk oprindelse, hudfarve, religion, seksuel orientering, politisk holdning, sociale forhold, invaliditet og alder. </w:t>
      </w:r>
    </w:p>
    <w:p w14:paraId="2CED5FEC" w14:textId="77777777" w:rsidR="005976F3" w:rsidRPr="00FE3A86" w:rsidRDefault="005976F3" w:rsidP="00082B86">
      <w:pPr>
        <w:spacing w:line="240" w:lineRule="auto"/>
        <w:jc w:val="both"/>
        <w:rPr>
          <w:sz w:val="21"/>
          <w:szCs w:val="21"/>
        </w:rPr>
      </w:pPr>
    </w:p>
    <w:p w14:paraId="3AA710B1" w14:textId="77777777" w:rsidR="00FE3A86" w:rsidRDefault="00242450" w:rsidP="00082B86">
      <w:pPr>
        <w:spacing w:line="240" w:lineRule="auto"/>
        <w:jc w:val="both"/>
        <w:rPr>
          <w:b/>
          <w:bCs/>
          <w:szCs w:val="24"/>
        </w:rPr>
      </w:pPr>
      <w:r w:rsidRPr="00FE3A86">
        <w:rPr>
          <w:b/>
          <w:bCs/>
          <w:szCs w:val="24"/>
        </w:rPr>
        <w:t>4</w:t>
      </w:r>
      <w:r w:rsidR="00CF31EB" w:rsidRPr="00FE3A86">
        <w:rPr>
          <w:b/>
          <w:bCs/>
          <w:szCs w:val="24"/>
        </w:rPr>
        <w:t xml:space="preserve">. Overholdelse af </w:t>
      </w:r>
    </w:p>
    <w:p w14:paraId="7B143259" w14:textId="6EDB82DD" w:rsidR="00CF31EB" w:rsidRPr="00FE3A86" w:rsidRDefault="00FE3A86" w:rsidP="00FE3A86">
      <w:pPr>
        <w:spacing w:line="240" w:lineRule="auto"/>
        <w:jc w:val="both"/>
        <w:rPr>
          <w:b/>
          <w:bCs/>
          <w:szCs w:val="24"/>
        </w:rPr>
      </w:pPr>
      <w:r>
        <w:rPr>
          <w:b/>
          <w:bCs/>
          <w:szCs w:val="24"/>
        </w:rPr>
        <w:t xml:space="preserve">    </w:t>
      </w:r>
      <w:r w:rsidR="00CF31EB" w:rsidRPr="00FE3A86">
        <w:rPr>
          <w:b/>
          <w:bCs/>
          <w:szCs w:val="24"/>
        </w:rPr>
        <w:t>Code of Conduct</w:t>
      </w:r>
    </w:p>
    <w:p w14:paraId="694847F0" w14:textId="77777777" w:rsidR="00CF31EB" w:rsidRPr="00FE3A86" w:rsidRDefault="00CF31EB" w:rsidP="00082B86">
      <w:pPr>
        <w:spacing w:line="240" w:lineRule="auto"/>
        <w:jc w:val="both"/>
        <w:rPr>
          <w:b/>
          <w:bCs/>
          <w:sz w:val="21"/>
          <w:szCs w:val="21"/>
        </w:rPr>
      </w:pPr>
    </w:p>
    <w:p w14:paraId="0622B3A8" w14:textId="77777777" w:rsidR="00AE6504" w:rsidRDefault="00EA22CF" w:rsidP="00082B86">
      <w:pPr>
        <w:spacing w:line="240" w:lineRule="auto"/>
        <w:jc w:val="both"/>
        <w:rPr>
          <w:sz w:val="21"/>
          <w:szCs w:val="21"/>
        </w:rPr>
      </w:pPr>
      <w:r w:rsidRPr="00FE3A86">
        <w:rPr>
          <w:b/>
          <w:bCs/>
          <w:sz w:val="21"/>
          <w:szCs w:val="21"/>
        </w:rPr>
        <w:t>Procedure ved manglende overholdelse</w:t>
      </w:r>
      <w:r w:rsidRPr="00FE3A86">
        <w:rPr>
          <w:sz w:val="21"/>
          <w:szCs w:val="21"/>
        </w:rPr>
        <w:t xml:space="preserve">: </w:t>
      </w:r>
      <w:r w:rsidR="002019A4" w:rsidRPr="00FE3A86">
        <w:rPr>
          <w:sz w:val="21"/>
          <w:szCs w:val="21"/>
        </w:rPr>
        <w:t xml:space="preserve">Manglende overholdelse af principperne i Keolis' Code of Conduct - Etiske regler for Leverandører, vil blive betragtet som en kontraktmæssig overtrædelse fra Leverandørens side over for Keolis. </w:t>
      </w:r>
    </w:p>
    <w:p w14:paraId="14DE4883" w14:textId="77777777" w:rsidR="00AE6504" w:rsidRDefault="00AE6504" w:rsidP="00082B86">
      <w:pPr>
        <w:spacing w:line="240" w:lineRule="auto"/>
        <w:jc w:val="both"/>
        <w:rPr>
          <w:sz w:val="21"/>
          <w:szCs w:val="21"/>
        </w:rPr>
      </w:pPr>
    </w:p>
    <w:p w14:paraId="3C44EFD5" w14:textId="7C52F06C" w:rsidR="00CF31EB" w:rsidRDefault="002019A4" w:rsidP="00082B86">
      <w:pPr>
        <w:spacing w:line="240" w:lineRule="auto"/>
        <w:jc w:val="both"/>
        <w:rPr>
          <w:sz w:val="21"/>
          <w:szCs w:val="21"/>
        </w:rPr>
      </w:pPr>
      <w:r w:rsidRPr="00FE3A86">
        <w:rPr>
          <w:sz w:val="21"/>
          <w:szCs w:val="21"/>
        </w:rPr>
        <w:t>Keolis forbeholder sig ret til at afbryde enhver aftale i tilfælde af overtrædelse af disse principper eller hvis der ikke implementeres forbedringstiltag. Keolis kan kræve revision og adgang til relevant dokumentation hos Leverandøren, hvis der er mistanke om overtrædelse af Code of Conduct-principperne</w:t>
      </w:r>
    </w:p>
    <w:p w14:paraId="1C73309C" w14:textId="77777777" w:rsidR="00AE6504" w:rsidRPr="00FE3A86" w:rsidRDefault="00AE6504" w:rsidP="00082B86">
      <w:pPr>
        <w:spacing w:line="240" w:lineRule="auto"/>
        <w:jc w:val="both"/>
        <w:rPr>
          <w:sz w:val="21"/>
          <w:szCs w:val="21"/>
        </w:rPr>
      </w:pPr>
    </w:p>
    <w:p w14:paraId="7027AB1A" w14:textId="4CE6D62A" w:rsidR="00CF31EB" w:rsidRPr="00FE3A86" w:rsidRDefault="002019A4" w:rsidP="00082B86">
      <w:pPr>
        <w:spacing w:line="240" w:lineRule="auto"/>
        <w:jc w:val="both"/>
        <w:rPr>
          <w:sz w:val="21"/>
          <w:szCs w:val="21"/>
        </w:rPr>
      </w:pPr>
      <w:r w:rsidRPr="00FE3A86">
        <w:rPr>
          <w:sz w:val="21"/>
          <w:szCs w:val="21"/>
        </w:rPr>
        <w:t xml:space="preserve">Keolis forbeholder sig ret til regelmæssigt at evaluere Leverandørens overholdelse af de principper og krav, der er angivet i denne Code of Conduct. Denne evaluering kan </w:t>
      </w:r>
      <w:r w:rsidRPr="00FE3A86">
        <w:rPr>
          <w:sz w:val="21"/>
          <w:szCs w:val="21"/>
        </w:rPr>
        <w:t xml:space="preserve">udføres </w:t>
      </w:r>
      <w:r w:rsidR="00FB0D8A" w:rsidRPr="00FE3A86">
        <w:rPr>
          <w:sz w:val="21"/>
          <w:szCs w:val="21"/>
        </w:rPr>
        <w:t xml:space="preserve">ved </w:t>
      </w:r>
      <w:r w:rsidR="00FE3A86" w:rsidRPr="00FE3A86">
        <w:rPr>
          <w:sz w:val="21"/>
          <w:szCs w:val="21"/>
        </w:rPr>
        <w:t>årligt auditbesøg</w:t>
      </w:r>
      <w:r w:rsidR="00FB0D8A" w:rsidRPr="00FE3A86">
        <w:rPr>
          <w:sz w:val="21"/>
          <w:szCs w:val="21"/>
        </w:rPr>
        <w:t xml:space="preserve"> elle</w:t>
      </w:r>
      <w:r w:rsidR="00F91885" w:rsidRPr="00FE3A86">
        <w:rPr>
          <w:sz w:val="21"/>
          <w:szCs w:val="21"/>
        </w:rPr>
        <w:t>r</w:t>
      </w:r>
      <w:r w:rsidR="00FB0D8A" w:rsidRPr="00FE3A86">
        <w:rPr>
          <w:sz w:val="21"/>
          <w:szCs w:val="21"/>
        </w:rPr>
        <w:t xml:space="preserve"> Keolis kan bede Leverandøren udfylde en selv evaluering.</w:t>
      </w:r>
    </w:p>
    <w:p w14:paraId="51BC7BB0" w14:textId="77777777" w:rsidR="00FB0D8A" w:rsidRPr="00FE3A86" w:rsidRDefault="00FB0D8A" w:rsidP="00082B86">
      <w:pPr>
        <w:spacing w:line="240" w:lineRule="auto"/>
        <w:jc w:val="both"/>
        <w:rPr>
          <w:sz w:val="21"/>
          <w:szCs w:val="21"/>
        </w:rPr>
      </w:pPr>
    </w:p>
    <w:p w14:paraId="6643EE17" w14:textId="11B73BDA" w:rsidR="00FB0D8A" w:rsidRPr="00FE3A86" w:rsidRDefault="00242450" w:rsidP="00082B86">
      <w:pPr>
        <w:spacing w:line="240" w:lineRule="auto"/>
        <w:jc w:val="both"/>
        <w:rPr>
          <w:b/>
          <w:bCs/>
          <w:sz w:val="21"/>
          <w:szCs w:val="21"/>
        </w:rPr>
      </w:pPr>
      <w:r w:rsidRPr="00FE3A86">
        <w:rPr>
          <w:b/>
          <w:bCs/>
          <w:sz w:val="21"/>
          <w:szCs w:val="21"/>
        </w:rPr>
        <w:t>5</w:t>
      </w:r>
      <w:r w:rsidR="00FB0D8A" w:rsidRPr="00FE3A86">
        <w:rPr>
          <w:b/>
          <w:bCs/>
          <w:sz w:val="21"/>
          <w:szCs w:val="21"/>
        </w:rPr>
        <w:t>. Leverandørrelationer</w:t>
      </w:r>
    </w:p>
    <w:p w14:paraId="5C88E403" w14:textId="28CE11AF" w:rsidR="0097370D" w:rsidRDefault="00FB0D8A" w:rsidP="00082B86">
      <w:pPr>
        <w:spacing w:line="240" w:lineRule="auto"/>
        <w:jc w:val="both"/>
        <w:rPr>
          <w:sz w:val="21"/>
          <w:szCs w:val="21"/>
        </w:rPr>
      </w:pPr>
      <w:r w:rsidRPr="00FE3A86">
        <w:rPr>
          <w:sz w:val="21"/>
          <w:szCs w:val="21"/>
        </w:rPr>
        <w:t>Keolis forventer, at vores Leverandører kommunikerer de principper, der er fastlagt i denne Code of Conduct, videre til deres kontrahenter og underleverandører og tager hensyn til disse principper ved udvælgelse.</w:t>
      </w:r>
    </w:p>
    <w:p w14:paraId="6934B5EA" w14:textId="77777777" w:rsidR="00FE3A86" w:rsidRDefault="00FE3A86" w:rsidP="00082B86">
      <w:pPr>
        <w:spacing w:line="240" w:lineRule="auto"/>
        <w:jc w:val="both"/>
        <w:rPr>
          <w:sz w:val="21"/>
          <w:szCs w:val="21"/>
        </w:rPr>
      </w:pPr>
    </w:p>
    <w:p w14:paraId="288AE78A" w14:textId="77777777" w:rsidR="00FE3A86" w:rsidRDefault="00FE3A86" w:rsidP="00082B86">
      <w:pPr>
        <w:spacing w:line="240" w:lineRule="auto"/>
        <w:jc w:val="both"/>
        <w:rPr>
          <w:sz w:val="21"/>
          <w:szCs w:val="21"/>
        </w:rPr>
      </w:pPr>
    </w:p>
    <w:p w14:paraId="277DF4BD" w14:textId="77777777" w:rsidR="00FE3A86" w:rsidRPr="00FE3A86" w:rsidRDefault="00FE3A86" w:rsidP="00082B86">
      <w:pPr>
        <w:spacing w:line="240" w:lineRule="auto"/>
        <w:jc w:val="both"/>
        <w:rPr>
          <w:sz w:val="21"/>
          <w:szCs w:val="21"/>
        </w:rPr>
      </w:pPr>
    </w:p>
    <w:p w14:paraId="67D4EE82" w14:textId="77777777" w:rsidR="00242450" w:rsidRPr="00FE3A86" w:rsidRDefault="00242450" w:rsidP="0097370D">
      <w:pPr>
        <w:spacing w:line="240" w:lineRule="auto"/>
        <w:jc w:val="both"/>
        <w:rPr>
          <w:sz w:val="21"/>
          <w:szCs w:val="21"/>
        </w:rPr>
      </w:pPr>
    </w:p>
    <w:p w14:paraId="13954032" w14:textId="2622C5B6" w:rsidR="00242450" w:rsidRDefault="0097370D" w:rsidP="0097370D">
      <w:pPr>
        <w:spacing w:line="240" w:lineRule="auto"/>
        <w:jc w:val="both"/>
        <w:rPr>
          <w:sz w:val="21"/>
          <w:szCs w:val="21"/>
        </w:rPr>
      </w:pPr>
      <w:r w:rsidRPr="00FE3A86">
        <w:rPr>
          <w:sz w:val="21"/>
          <w:szCs w:val="21"/>
        </w:rPr>
        <w:t>Dato</w:t>
      </w:r>
      <w:r w:rsidR="00FE3A86">
        <w:rPr>
          <w:sz w:val="21"/>
          <w:szCs w:val="21"/>
        </w:rPr>
        <w:t>:</w:t>
      </w:r>
    </w:p>
    <w:p w14:paraId="02FD311F" w14:textId="77777777" w:rsidR="00FE3A86" w:rsidRDefault="00FE3A86" w:rsidP="0097370D">
      <w:pPr>
        <w:spacing w:line="240" w:lineRule="auto"/>
        <w:jc w:val="both"/>
        <w:rPr>
          <w:sz w:val="21"/>
          <w:szCs w:val="21"/>
        </w:rPr>
      </w:pPr>
    </w:p>
    <w:p w14:paraId="6DCDE2CF" w14:textId="77777777" w:rsidR="00FE3A86" w:rsidRDefault="00FE3A86" w:rsidP="0097370D">
      <w:pPr>
        <w:spacing w:line="240" w:lineRule="auto"/>
        <w:jc w:val="both"/>
        <w:rPr>
          <w:sz w:val="21"/>
          <w:szCs w:val="21"/>
        </w:rPr>
      </w:pPr>
    </w:p>
    <w:p w14:paraId="4F11BCC5" w14:textId="77777777" w:rsidR="00FE3A86" w:rsidRPr="00FE3A86" w:rsidRDefault="00FE3A86" w:rsidP="0097370D">
      <w:pPr>
        <w:spacing w:line="240" w:lineRule="auto"/>
        <w:jc w:val="both"/>
        <w:rPr>
          <w:sz w:val="21"/>
          <w:szCs w:val="21"/>
        </w:rPr>
      </w:pPr>
    </w:p>
    <w:p w14:paraId="79E4CB71" w14:textId="2D718D1E" w:rsidR="0097370D" w:rsidRPr="00FE3A86" w:rsidRDefault="0097370D" w:rsidP="0097370D">
      <w:pPr>
        <w:spacing w:line="240" w:lineRule="auto"/>
        <w:jc w:val="both"/>
        <w:rPr>
          <w:sz w:val="21"/>
          <w:szCs w:val="21"/>
          <w:u w:val="single"/>
        </w:rPr>
      </w:pPr>
      <w:r w:rsidRPr="00FE3A86">
        <w:rPr>
          <w:sz w:val="21"/>
          <w:szCs w:val="21"/>
          <w:u w:val="single"/>
        </w:rPr>
        <w:t>____________________________</w:t>
      </w:r>
    </w:p>
    <w:p w14:paraId="27C3FC88" w14:textId="5CFBBF50" w:rsidR="0097370D" w:rsidRPr="00FE3A86" w:rsidRDefault="0097370D" w:rsidP="0097370D">
      <w:pPr>
        <w:spacing w:line="240" w:lineRule="auto"/>
        <w:jc w:val="both"/>
        <w:rPr>
          <w:sz w:val="21"/>
          <w:szCs w:val="21"/>
        </w:rPr>
      </w:pPr>
      <w:r w:rsidRPr="00FE3A86">
        <w:rPr>
          <w:sz w:val="21"/>
          <w:szCs w:val="21"/>
        </w:rPr>
        <w:t>Virksomhedens navn</w:t>
      </w:r>
    </w:p>
    <w:p w14:paraId="44B149E6" w14:textId="77777777" w:rsidR="00242450" w:rsidRDefault="00242450" w:rsidP="0097370D">
      <w:pPr>
        <w:spacing w:line="240" w:lineRule="auto"/>
        <w:jc w:val="both"/>
        <w:rPr>
          <w:sz w:val="21"/>
          <w:szCs w:val="21"/>
        </w:rPr>
      </w:pPr>
    </w:p>
    <w:p w14:paraId="55FCB3E3" w14:textId="77777777" w:rsidR="00FE3A86" w:rsidRDefault="00FE3A86" w:rsidP="0097370D">
      <w:pPr>
        <w:spacing w:line="240" w:lineRule="auto"/>
        <w:jc w:val="both"/>
        <w:rPr>
          <w:sz w:val="21"/>
          <w:szCs w:val="21"/>
        </w:rPr>
      </w:pPr>
    </w:p>
    <w:p w14:paraId="20538FA3" w14:textId="77777777" w:rsidR="00AE6504" w:rsidRDefault="00AE6504" w:rsidP="0097370D">
      <w:pPr>
        <w:spacing w:line="240" w:lineRule="auto"/>
        <w:jc w:val="both"/>
        <w:rPr>
          <w:sz w:val="21"/>
          <w:szCs w:val="21"/>
        </w:rPr>
      </w:pPr>
    </w:p>
    <w:p w14:paraId="48E7C6CD" w14:textId="77777777" w:rsidR="00FE3A86" w:rsidRDefault="00FE3A86" w:rsidP="0097370D">
      <w:pPr>
        <w:spacing w:line="240" w:lineRule="auto"/>
        <w:jc w:val="both"/>
        <w:rPr>
          <w:sz w:val="21"/>
          <w:szCs w:val="21"/>
        </w:rPr>
      </w:pPr>
    </w:p>
    <w:p w14:paraId="2FA34E9F" w14:textId="77777777" w:rsidR="00FE3A86" w:rsidRPr="00FE3A86" w:rsidRDefault="00FE3A86" w:rsidP="0097370D">
      <w:pPr>
        <w:spacing w:line="240" w:lineRule="auto"/>
        <w:jc w:val="both"/>
        <w:rPr>
          <w:sz w:val="21"/>
          <w:szCs w:val="21"/>
        </w:rPr>
      </w:pPr>
    </w:p>
    <w:p w14:paraId="7688F836" w14:textId="207549FA" w:rsidR="0097370D" w:rsidRDefault="0097370D" w:rsidP="0097370D">
      <w:pPr>
        <w:spacing w:line="240" w:lineRule="auto"/>
        <w:jc w:val="both"/>
        <w:rPr>
          <w:sz w:val="21"/>
          <w:szCs w:val="21"/>
          <w:u w:val="single"/>
        </w:rPr>
      </w:pPr>
      <w:r w:rsidRPr="00FE3A86">
        <w:rPr>
          <w:sz w:val="21"/>
          <w:szCs w:val="21"/>
          <w:u w:val="single"/>
        </w:rPr>
        <w:t>____________________________</w:t>
      </w:r>
    </w:p>
    <w:p w14:paraId="7FA72819" w14:textId="3C8078EB" w:rsidR="0097370D" w:rsidRPr="00FE3A86" w:rsidRDefault="0097370D" w:rsidP="0097370D">
      <w:pPr>
        <w:spacing w:line="240" w:lineRule="auto"/>
        <w:jc w:val="both"/>
        <w:rPr>
          <w:sz w:val="21"/>
          <w:szCs w:val="21"/>
        </w:rPr>
      </w:pPr>
      <w:r w:rsidRPr="00FE3A86">
        <w:rPr>
          <w:sz w:val="21"/>
          <w:szCs w:val="21"/>
        </w:rPr>
        <w:t>Repræsentantens navn</w:t>
      </w:r>
    </w:p>
    <w:p w14:paraId="418AD750" w14:textId="77777777" w:rsidR="00242450" w:rsidRDefault="00242450" w:rsidP="0097370D">
      <w:pPr>
        <w:spacing w:line="240" w:lineRule="auto"/>
        <w:jc w:val="both"/>
        <w:rPr>
          <w:sz w:val="21"/>
          <w:szCs w:val="21"/>
        </w:rPr>
      </w:pPr>
    </w:p>
    <w:p w14:paraId="76AB0F17" w14:textId="77777777" w:rsidR="00FE3A86" w:rsidRDefault="00FE3A86" w:rsidP="0097370D">
      <w:pPr>
        <w:spacing w:line="240" w:lineRule="auto"/>
        <w:jc w:val="both"/>
        <w:rPr>
          <w:sz w:val="21"/>
          <w:szCs w:val="21"/>
        </w:rPr>
      </w:pPr>
    </w:p>
    <w:p w14:paraId="419750AD" w14:textId="77777777" w:rsidR="00AE6504" w:rsidRDefault="00AE6504" w:rsidP="0097370D">
      <w:pPr>
        <w:spacing w:line="240" w:lineRule="auto"/>
        <w:jc w:val="both"/>
        <w:rPr>
          <w:sz w:val="21"/>
          <w:szCs w:val="21"/>
        </w:rPr>
      </w:pPr>
    </w:p>
    <w:p w14:paraId="7AFD9EB1" w14:textId="77777777" w:rsidR="00FE3A86" w:rsidRDefault="00FE3A86" w:rsidP="0097370D">
      <w:pPr>
        <w:spacing w:line="240" w:lineRule="auto"/>
        <w:jc w:val="both"/>
        <w:rPr>
          <w:sz w:val="21"/>
          <w:szCs w:val="21"/>
        </w:rPr>
      </w:pPr>
    </w:p>
    <w:p w14:paraId="06B6C795" w14:textId="77777777" w:rsidR="00FE3A86" w:rsidRPr="00FE3A86" w:rsidRDefault="00FE3A86" w:rsidP="0097370D">
      <w:pPr>
        <w:spacing w:line="240" w:lineRule="auto"/>
        <w:jc w:val="both"/>
        <w:rPr>
          <w:sz w:val="21"/>
          <w:szCs w:val="21"/>
        </w:rPr>
      </w:pPr>
    </w:p>
    <w:p w14:paraId="6031D5B0" w14:textId="219A00D7" w:rsidR="0097370D" w:rsidRPr="00FE3A86" w:rsidRDefault="0097370D" w:rsidP="0097370D">
      <w:pPr>
        <w:spacing w:line="240" w:lineRule="auto"/>
        <w:jc w:val="both"/>
        <w:rPr>
          <w:sz w:val="21"/>
          <w:szCs w:val="21"/>
          <w:u w:val="single"/>
        </w:rPr>
      </w:pPr>
      <w:r w:rsidRPr="00FE3A86">
        <w:rPr>
          <w:sz w:val="21"/>
          <w:szCs w:val="21"/>
          <w:u w:val="single"/>
        </w:rPr>
        <w:t>____________________________</w:t>
      </w:r>
    </w:p>
    <w:p w14:paraId="60CF152C" w14:textId="2C1F0369" w:rsidR="001B5E70" w:rsidRPr="00FE3A86" w:rsidRDefault="0097370D" w:rsidP="001B5E70">
      <w:pPr>
        <w:spacing w:line="240" w:lineRule="auto"/>
        <w:jc w:val="both"/>
        <w:rPr>
          <w:sz w:val="21"/>
          <w:szCs w:val="21"/>
        </w:rPr>
      </w:pPr>
      <w:r w:rsidRPr="00FE3A86">
        <w:rPr>
          <w:sz w:val="21"/>
          <w:szCs w:val="21"/>
        </w:rPr>
        <w:t xml:space="preserve">Underskrift </w:t>
      </w:r>
      <w:r w:rsidR="00FE3A86" w:rsidRPr="00FE3A86">
        <w:rPr>
          <w:sz w:val="21"/>
          <w:szCs w:val="21"/>
        </w:rPr>
        <w:t>&amp;</w:t>
      </w:r>
      <w:r w:rsidRPr="00FE3A86">
        <w:rPr>
          <w:sz w:val="21"/>
          <w:szCs w:val="21"/>
        </w:rPr>
        <w:t xml:space="preserve"> stempel:</w:t>
      </w:r>
    </w:p>
    <w:sectPr w:rsidR="001B5E70" w:rsidRPr="00FE3A86" w:rsidSect="001B5E70">
      <w:type w:val="continuous"/>
      <w:pgSz w:w="16838" w:h="11906" w:orient="landscape" w:code="9"/>
      <w:pgMar w:top="720" w:right="720" w:bottom="720" w:left="720" w:header="283" w:footer="709" w:gutter="0"/>
      <w:cols w:num="4"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5C33C" w14:textId="77777777" w:rsidR="001B4B0D" w:rsidRDefault="001B4B0D" w:rsidP="0028312D">
      <w:r>
        <w:separator/>
      </w:r>
    </w:p>
  </w:endnote>
  <w:endnote w:type="continuationSeparator" w:id="0">
    <w:p w14:paraId="1C3854B4" w14:textId="77777777" w:rsidR="001B4B0D" w:rsidRDefault="001B4B0D" w:rsidP="002831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Bold">
    <w:altName w:val="MS Gothic"/>
    <w:panose1 w:val="00000000000000000000"/>
    <w:charset w:val="80"/>
    <w:family w:val="auto"/>
    <w:notTrueType/>
    <w:pitch w:val="default"/>
    <w:sig w:usb0="00000000"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8A524" w14:textId="2D319D4A" w:rsidR="007A06BB" w:rsidRPr="00051CCA" w:rsidRDefault="00051CCA" w:rsidP="00051CCA">
    <w:pPr>
      <w:pStyle w:val="Sidefod"/>
    </w:pPr>
    <w:r>
      <w:rPr>
        <w:noProof/>
        <w:lang w:eastAsia="da-DK"/>
      </w:rPr>
      <w:drawing>
        <wp:anchor distT="0" distB="0" distL="114300" distR="114300" simplePos="0" relativeHeight="251653632" behindDoc="0" locked="0" layoutInCell="1" allowOverlap="1" wp14:anchorId="64D60C62" wp14:editId="279C0203">
          <wp:simplePos x="0" y="0"/>
          <wp:positionH relativeFrom="margin">
            <wp:posOffset>8611870</wp:posOffset>
          </wp:positionH>
          <wp:positionV relativeFrom="paragraph">
            <wp:posOffset>95250</wp:posOffset>
          </wp:positionV>
          <wp:extent cx="1428750" cy="345440"/>
          <wp:effectExtent l="0" t="0" r="0" b="0"/>
          <wp:wrapSquare wrapText="bothSides"/>
          <wp:docPr id="387415441" name="Billede 387415441" descr="G:\Rebranding\Logo\Keolis\PNG\KEOLIS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branding\Logo\Keolis\PNG\KEOLIS_RGB.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832" b="13282"/>
                  <a:stretch/>
                </pic:blipFill>
                <pic:spPr bwMode="auto">
                  <a:xfrm>
                    <a:off x="0" y="0"/>
                    <a:ext cx="1428750" cy="345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57728" behindDoc="1" locked="0" layoutInCell="1" allowOverlap="1" wp14:anchorId="5FE1C1CB" wp14:editId="2995D48E">
          <wp:simplePos x="0" y="0"/>
          <wp:positionH relativeFrom="column">
            <wp:posOffset>-53163</wp:posOffset>
          </wp:positionH>
          <wp:positionV relativeFrom="paragraph">
            <wp:posOffset>96520</wp:posOffset>
          </wp:positionV>
          <wp:extent cx="510363" cy="399031"/>
          <wp:effectExtent l="0" t="0" r="4445" b="1270"/>
          <wp:wrapNone/>
          <wp:docPr id="439503491" name="Billede 439503491" descr="Et billede, der indeholder Grafik, grafisk design, skærmbillede,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503491" name="Billede 439503491" descr="Et billede, der indeholder Grafik, grafisk design, skærmbillede, linje/række&#10;&#10;Automatisk genereret beskrivelse"/>
                  <pic:cNvPicPr/>
                </pic:nvPicPr>
                <pic:blipFill>
                  <a:blip r:embed="rId2" cstate="print">
                    <a:extLst>
                      <a:ext uri="{28A0092B-C50C-407E-A947-70E740481C1C}">
                        <a14:useLocalDpi xmlns:a14="http://schemas.microsoft.com/office/drawing/2010/main" val="0"/>
                      </a:ext>
                    </a:extLst>
                  </a:blip>
                  <a:stretch>
                    <a:fillRect/>
                  </a:stretch>
                </pic:blipFill>
                <pic:spPr>
                  <a:xfrm>
                    <a:off x="0" y="0"/>
                    <a:ext cx="510363" cy="399031"/>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Gitter"/>
      <w:tblW w:w="9026" w:type="dxa"/>
      <w:tblInd w:w="-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608"/>
      <w:gridCol w:w="6418"/>
    </w:tblGrid>
    <w:tr w:rsidR="007A06BB" w:rsidRPr="00BF49E9" w14:paraId="6E41DFB1" w14:textId="77777777" w:rsidTr="0086764C">
      <w:trPr>
        <w:trHeight w:val="182"/>
      </w:trPr>
      <w:tc>
        <w:tcPr>
          <w:tcW w:w="2608" w:type="dxa"/>
          <w:vMerge w:val="restart"/>
        </w:tcPr>
        <w:p w14:paraId="31F6E03C" w14:textId="77777777" w:rsidR="007A06BB" w:rsidRDefault="007A06BB" w:rsidP="00B81679">
          <w:pPr>
            <w:pStyle w:val="Sidefod"/>
            <w:rPr>
              <w:rFonts w:ascii="Verdana-Bold" w:eastAsia="Verdana-Bold" w:hAnsi="Verdana-Bold" w:cs="Verdana-Bold"/>
              <w:b/>
              <w:bCs/>
              <w:color w:val="AFA09B" w:themeColor="text2"/>
              <w:spacing w:val="10"/>
              <w:szCs w:val="14"/>
            </w:rPr>
          </w:pPr>
          <w:r>
            <w:rPr>
              <w:noProof/>
              <w:lang w:eastAsia="da-DK"/>
            </w:rPr>
            <w:drawing>
              <wp:inline distT="0" distB="0" distL="0" distR="0" wp14:anchorId="01EDBD74" wp14:editId="1889C2D1">
                <wp:extent cx="970060" cy="758447"/>
                <wp:effectExtent l="0" t="0" r="1905" b="3810"/>
                <wp:docPr id="1166975991" name="Billede 1166975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seul_3125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0840" cy="759057"/>
                        </a:xfrm>
                        <a:prstGeom prst="rect">
                          <a:avLst/>
                        </a:prstGeom>
                      </pic:spPr>
                    </pic:pic>
                  </a:graphicData>
                </a:graphic>
              </wp:inline>
            </w:drawing>
          </w:r>
        </w:p>
      </w:tc>
      <w:tc>
        <w:tcPr>
          <w:tcW w:w="6418" w:type="dxa"/>
          <w:vMerge w:val="restart"/>
          <w:noWrap/>
          <w:tcMar>
            <w:top w:w="6" w:type="dxa"/>
            <w:bottom w:w="198" w:type="dxa"/>
          </w:tcMar>
          <w:vAlign w:val="center"/>
        </w:tcPr>
        <w:p w14:paraId="67052C18" w14:textId="77777777" w:rsidR="007A06BB" w:rsidRPr="00BF49E9" w:rsidRDefault="007A06BB" w:rsidP="0086764C">
          <w:pPr>
            <w:pStyle w:val="Sidefod"/>
            <w:jc w:val="center"/>
          </w:pPr>
          <w:bookmarkStart w:id="0" w:name="Firma"/>
          <w:r w:rsidRPr="00BF49E9">
            <w:t>Firmanavn</w:t>
          </w:r>
          <w:bookmarkEnd w:id="0"/>
          <w:r w:rsidRPr="00BF49E9">
            <w:t xml:space="preserve">. </w:t>
          </w:r>
          <w:bookmarkStart w:id="1" w:name="AfsenderAdresse"/>
          <w:r w:rsidRPr="00BF49E9">
            <w:t>Adresse</w:t>
          </w:r>
          <w:bookmarkEnd w:id="1"/>
          <w:r w:rsidRPr="00BF49E9">
            <w:t xml:space="preserve">, </w:t>
          </w:r>
          <w:bookmarkStart w:id="2" w:name="AfsenderPostnrSted"/>
          <w:r w:rsidRPr="00BF49E9">
            <w:t xml:space="preserve">Postnr. og </w:t>
          </w:r>
          <w:r>
            <w:t>sted</w:t>
          </w:r>
          <w:bookmarkEnd w:id="2"/>
        </w:p>
        <w:p w14:paraId="4C798DCD" w14:textId="77777777" w:rsidR="007A06BB" w:rsidRPr="00BF49E9" w:rsidRDefault="007A06BB" w:rsidP="0047735C">
          <w:pPr>
            <w:pStyle w:val="Sidefod"/>
            <w:jc w:val="center"/>
          </w:pPr>
          <w:r w:rsidRPr="00BF49E9">
            <w:t xml:space="preserve">CVR: </w:t>
          </w:r>
          <w:bookmarkStart w:id="3" w:name="orgnr"/>
          <w:proofErr w:type="spellStart"/>
          <w:r>
            <w:t>xxxxx</w:t>
          </w:r>
          <w:bookmarkEnd w:id="3"/>
          <w:proofErr w:type="spellEnd"/>
          <w:r w:rsidRPr="00BF49E9">
            <w:t xml:space="preserve">. Telefon: </w:t>
          </w:r>
          <w:bookmarkStart w:id="4" w:name="AfsenderTlf"/>
          <w:r w:rsidRPr="00BF49E9">
            <w:t>Telefonnr.</w:t>
          </w:r>
          <w:bookmarkEnd w:id="4"/>
          <w:r w:rsidRPr="00BF49E9">
            <w:t xml:space="preserve"> </w:t>
          </w:r>
          <w:r w:rsidR="0047735C">
            <w:t>-</w:t>
          </w:r>
          <w:r w:rsidRPr="00BF49E9">
            <w:t xml:space="preserve"> </w:t>
          </w:r>
          <w:bookmarkStart w:id="5" w:name="AfsenderEmail"/>
          <w:r w:rsidRPr="00BF49E9">
            <w:t>E-mail</w:t>
          </w:r>
          <w:bookmarkEnd w:id="5"/>
          <w:r w:rsidRPr="00BF49E9">
            <w:t xml:space="preserve"> </w:t>
          </w:r>
          <w:r w:rsidR="0047735C">
            <w:t>-</w:t>
          </w:r>
          <w:r w:rsidRPr="00BF49E9">
            <w:t xml:space="preserve"> www.keolis.dk</w:t>
          </w:r>
        </w:p>
      </w:tc>
    </w:tr>
    <w:tr w:rsidR="007A06BB" w:rsidRPr="00BF49E9" w14:paraId="3857AB22" w14:textId="77777777" w:rsidTr="0086764C">
      <w:trPr>
        <w:trHeight w:val="161"/>
      </w:trPr>
      <w:tc>
        <w:tcPr>
          <w:tcW w:w="2608" w:type="dxa"/>
          <w:vMerge/>
        </w:tcPr>
        <w:p w14:paraId="702F6A8E" w14:textId="77777777" w:rsidR="007A06BB" w:rsidRPr="00D56CBD" w:rsidRDefault="007A06BB" w:rsidP="00693265">
          <w:pPr>
            <w:pStyle w:val="Sidefod"/>
            <w:rPr>
              <w:szCs w:val="16"/>
            </w:rPr>
          </w:pPr>
        </w:p>
      </w:tc>
      <w:tc>
        <w:tcPr>
          <w:tcW w:w="6418" w:type="dxa"/>
          <w:vMerge/>
          <w:noWrap/>
          <w:tcMar>
            <w:top w:w="113" w:type="dxa"/>
            <w:bottom w:w="0" w:type="dxa"/>
          </w:tcMar>
        </w:tcPr>
        <w:p w14:paraId="6617C118" w14:textId="77777777" w:rsidR="007A06BB" w:rsidRPr="00BF49E9" w:rsidRDefault="007A06BB" w:rsidP="00693265">
          <w:pPr>
            <w:pStyle w:val="Sidefod"/>
          </w:pPr>
        </w:p>
      </w:tc>
    </w:tr>
  </w:tbl>
  <w:p w14:paraId="164D0308" w14:textId="77777777" w:rsidR="007A06BB" w:rsidRPr="00D56CBD" w:rsidRDefault="007A06BB" w:rsidP="00693265">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2C20D" w14:textId="77777777" w:rsidR="001B4B0D" w:rsidRDefault="001B4B0D" w:rsidP="0028312D">
      <w:r>
        <w:separator/>
      </w:r>
    </w:p>
  </w:footnote>
  <w:footnote w:type="continuationSeparator" w:id="0">
    <w:p w14:paraId="31D43875" w14:textId="77777777" w:rsidR="001B4B0D" w:rsidRDefault="001B4B0D" w:rsidP="002831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60AED" w14:textId="00DFC562" w:rsidR="007A06BB" w:rsidRPr="0059270D" w:rsidRDefault="00FC002D" w:rsidP="007A06BB">
    <w:pPr>
      <w:pStyle w:val="Sidehoved"/>
      <w:rPr>
        <w:noProof/>
        <w:u w:val="single"/>
        <w:lang w:eastAsia="da-DK"/>
      </w:rPr>
    </w:pPr>
    <w:r w:rsidRPr="0059270D">
      <w:rPr>
        <w:noProof/>
        <w:u w:val="single"/>
        <w:lang w:eastAsia="da-DK"/>
      </w:rPr>
      <w:drawing>
        <wp:anchor distT="0" distB="0" distL="114300" distR="114300" simplePos="0" relativeHeight="251663872" behindDoc="0" locked="0" layoutInCell="1" allowOverlap="1" wp14:anchorId="4823760E" wp14:editId="73188BBD">
          <wp:simplePos x="0" y="0"/>
          <wp:positionH relativeFrom="margin">
            <wp:align>left</wp:align>
          </wp:positionH>
          <wp:positionV relativeFrom="page">
            <wp:posOffset>431800</wp:posOffset>
          </wp:positionV>
          <wp:extent cx="1447200" cy="446400"/>
          <wp:effectExtent l="0" t="0" r="0" b="0"/>
          <wp:wrapSquare wrapText="bothSides"/>
          <wp:docPr id="1291557834" name="Billede 1291557834" descr="C:\Sync\Arbejde\keolis\New Keo Brand docs\Word\brevpapir logo.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ync\Arbejde\keolis\New Keo Brand docs\Word\brevpapir logo.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944" t="-9101"/>
                  <a:stretch/>
                </pic:blipFill>
                <pic:spPr bwMode="auto">
                  <a:xfrm>
                    <a:off x="0" y="0"/>
                    <a:ext cx="1447200" cy="44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1CCA" w:rsidRPr="0059270D">
      <w:rPr>
        <w:noProof/>
        <w:u w:val="single"/>
        <w:lang w:eastAsia="da-DK"/>
      </w:rPr>
      <w:t>SUPPLIER CODE OF CONDUCT – Etiske regler for leverandører</w:t>
    </w:r>
    <w:r w:rsidR="00051CCA" w:rsidRPr="0059270D">
      <w:rPr>
        <w:noProof/>
        <w:u w:val="single"/>
        <w:lang w:eastAsia="da-DK"/>
      </w:rPr>
      <w:tab/>
    </w:r>
    <w:r w:rsidR="00051CCA" w:rsidRPr="0059270D">
      <w:rPr>
        <w:noProof/>
        <w:u w:val="single"/>
        <w:lang w:eastAsia="da-DK"/>
      </w:rPr>
      <w:tab/>
    </w:r>
    <w:r w:rsidR="00051CCA" w:rsidRPr="0059270D">
      <w:rPr>
        <w:noProof/>
        <w:u w:val="single"/>
        <w:lang w:eastAsia="da-DK"/>
      </w:rPr>
      <w:tab/>
    </w:r>
    <w:r w:rsidR="00051CCA" w:rsidRPr="0059270D">
      <w:rPr>
        <w:noProof/>
        <w:u w:val="single"/>
        <w:lang w:eastAsia="da-DK"/>
      </w:rPr>
      <w:tab/>
    </w:r>
    <w:r w:rsidR="00051CCA" w:rsidRPr="0059270D">
      <w:rPr>
        <w:noProof/>
        <w:u w:val="single"/>
        <w:lang w:eastAsia="da-DK"/>
      </w:rPr>
      <w:tab/>
    </w:r>
    <w:r w:rsidR="00051CCA" w:rsidRPr="0059270D">
      <w:rPr>
        <w:noProof/>
        <w:u w:val="single"/>
        <w:lang w:eastAsia="da-DK"/>
      </w:rPr>
      <w:tab/>
    </w:r>
    <w:r w:rsidR="00051CCA" w:rsidRPr="0059270D">
      <w:rPr>
        <w:noProof/>
        <w:u w:val="single"/>
        <w:lang w:eastAsia="da-DK"/>
      </w:rPr>
      <w:tab/>
    </w:r>
    <w:r w:rsidR="0059270D">
      <w:rPr>
        <w:noProof/>
        <w:u w:val="single"/>
        <w:lang w:eastAsia="da-DK"/>
      </w:rPr>
      <w:t xml:space="preserve">                 </w:t>
    </w:r>
    <w:r w:rsidR="00051CCA" w:rsidRPr="0059270D">
      <w:rPr>
        <w:noProof/>
        <w:u w:val="single"/>
        <w:lang w:eastAsia="da-DK"/>
      </w:rPr>
      <w:t>Februar 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15A2E" w14:textId="77777777" w:rsidR="007A06BB" w:rsidRDefault="007A06BB" w:rsidP="007A06BB">
    <w:pPr>
      <w:pStyle w:val="Sidehoved"/>
    </w:pPr>
    <w:r>
      <w:rPr>
        <w:noProof/>
        <w:lang w:eastAsia="da-DK"/>
      </w:rPr>
      <w:drawing>
        <wp:anchor distT="0" distB="0" distL="114300" distR="114300" simplePos="0" relativeHeight="251655680" behindDoc="0" locked="0" layoutInCell="1" allowOverlap="1" wp14:anchorId="5A0E0A00" wp14:editId="2705EE5B">
          <wp:simplePos x="905069" y="466531"/>
          <wp:positionH relativeFrom="margin">
            <wp:align>left</wp:align>
          </wp:positionH>
          <wp:positionV relativeFrom="page">
            <wp:posOffset>431800</wp:posOffset>
          </wp:positionV>
          <wp:extent cx="2559600" cy="381600"/>
          <wp:effectExtent l="0" t="0" r="0" b="0"/>
          <wp:wrapSquare wrapText="bothSides"/>
          <wp:docPr id="49342881" name="Billede 49342881" descr="G:\Rebranding\Logo\Keolis\PNG\KEOLIS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branding\Logo\Keolis\PNG\KEOLIS_RGB.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9162" t="24447" b="22749"/>
                  <a:stretch/>
                </pic:blipFill>
                <pic:spPr bwMode="auto">
                  <a:xfrm>
                    <a:off x="0" y="0"/>
                    <a:ext cx="2559600" cy="38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60800" behindDoc="0" locked="0" layoutInCell="1" allowOverlap="1" wp14:anchorId="5EAB11EE" wp14:editId="7408079A">
          <wp:simplePos x="3573145" y="270510"/>
          <wp:positionH relativeFrom="margin">
            <wp:align>left</wp:align>
          </wp:positionH>
          <wp:positionV relativeFrom="page">
            <wp:posOffset>431800</wp:posOffset>
          </wp:positionV>
          <wp:extent cx="2682000" cy="576000"/>
          <wp:effectExtent l="0" t="0" r="0" b="0"/>
          <wp:wrapSquare wrapText="bothSides"/>
          <wp:docPr id="637573785" name="Billede 637573785" descr="C:\Sync\Arbejde\keolis\New Keo Brand docs\Word\brevpapir logo.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ync\Arbejde\keolis\New Keo Brand docs\Word\brevpapir logo.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9266" t="24470"/>
                  <a:stretch/>
                </pic:blipFill>
                <pic:spPr bwMode="auto">
                  <a:xfrm>
                    <a:off x="0" y="0"/>
                    <a:ext cx="2682000" cy="57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1D4ADC" w14:textId="77777777" w:rsidR="007A06BB" w:rsidRDefault="007A06BB" w:rsidP="007A06BB">
    <w:pPr>
      <w:pStyle w:val="Sidehoved"/>
    </w:pPr>
  </w:p>
  <w:p w14:paraId="44CDC3F2" w14:textId="77777777" w:rsidR="007A06BB" w:rsidRPr="007A06BB" w:rsidRDefault="007A06BB" w:rsidP="007A06BB">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0BE48EDE"/>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213F2AFF"/>
    <w:multiLevelType w:val="hybridMultilevel"/>
    <w:tmpl w:val="0F1E46E2"/>
    <w:lvl w:ilvl="0" w:tplc="B972FDFC">
      <w:start w:val="1"/>
      <w:numFmt w:val="bullet"/>
      <w:lvlText w:val=""/>
      <w:lvlJc w:val="left"/>
      <w:pPr>
        <w:tabs>
          <w:tab w:val="num" w:pos="340"/>
        </w:tabs>
        <w:ind w:left="340" w:hanging="340"/>
      </w:pPr>
      <w:rPr>
        <w:rFonts w:ascii="Symbol" w:hAnsi="Symbol" w:hint="default"/>
        <w:color w:val="786E64" w:themeColor="accent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39ED77F7"/>
    <w:multiLevelType w:val="multilevel"/>
    <w:tmpl w:val="5EF40A70"/>
    <w:lvl w:ilvl="0">
      <w:start w:val="1"/>
      <w:numFmt w:val="bullet"/>
      <w:lvlText w:val=""/>
      <w:lvlJc w:val="left"/>
      <w:pPr>
        <w:tabs>
          <w:tab w:val="num" w:pos="397"/>
        </w:tabs>
        <w:ind w:left="397" w:hanging="397"/>
      </w:pPr>
      <w:rPr>
        <w:rFonts w:ascii="Wingdings" w:hAnsi="Wingdings" w:hint="default"/>
        <w:color w:val="00AAC3" w:themeColor="accent1"/>
      </w:rPr>
    </w:lvl>
    <w:lvl w:ilvl="1">
      <w:start w:val="1"/>
      <w:numFmt w:val="bullet"/>
      <w:lvlText w:val="●"/>
      <w:lvlJc w:val="left"/>
      <w:pPr>
        <w:tabs>
          <w:tab w:val="num" w:pos="794"/>
        </w:tabs>
        <w:ind w:left="794" w:hanging="397"/>
      </w:pPr>
      <w:rPr>
        <w:rFonts w:ascii="Arial" w:hAnsi="Arial" w:hint="default"/>
        <w:color w:val="00AAC3" w:themeColor="accent1"/>
      </w:rPr>
    </w:lvl>
    <w:lvl w:ilvl="2">
      <w:start w:val="1"/>
      <w:numFmt w:val="bullet"/>
      <w:lvlText w:val="o"/>
      <w:lvlJc w:val="left"/>
      <w:pPr>
        <w:tabs>
          <w:tab w:val="num" w:pos="1191"/>
        </w:tabs>
        <w:ind w:left="1191" w:hanging="397"/>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A046A55"/>
    <w:multiLevelType w:val="multilevel"/>
    <w:tmpl w:val="34922108"/>
    <w:lvl w:ilvl="0">
      <w:start w:val="1"/>
      <w:numFmt w:val="bullet"/>
      <w:pStyle w:val="Punktopstilling1"/>
      <w:lvlText w:val=""/>
      <w:lvlJc w:val="left"/>
      <w:pPr>
        <w:tabs>
          <w:tab w:val="num" w:pos="397"/>
        </w:tabs>
        <w:ind w:left="397" w:hanging="397"/>
      </w:pPr>
      <w:rPr>
        <w:rFonts w:ascii="Wingdings" w:hAnsi="Wingdings" w:hint="default"/>
        <w:color w:val="00AAC3" w:themeColor="accent1"/>
      </w:rPr>
    </w:lvl>
    <w:lvl w:ilvl="1">
      <w:start w:val="1"/>
      <w:numFmt w:val="bullet"/>
      <w:pStyle w:val="Punktopstilling2"/>
      <w:lvlText w:val="●"/>
      <w:lvlJc w:val="left"/>
      <w:pPr>
        <w:tabs>
          <w:tab w:val="num" w:pos="794"/>
        </w:tabs>
        <w:ind w:left="794" w:hanging="397"/>
      </w:pPr>
      <w:rPr>
        <w:rFonts w:ascii="Arial" w:hAnsi="Arial" w:hint="default"/>
        <w:color w:val="00AAC3" w:themeColor="accent1"/>
      </w:rPr>
    </w:lvl>
    <w:lvl w:ilvl="2">
      <w:start w:val="1"/>
      <w:numFmt w:val="bullet"/>
      <w:lvlText w:val=""/>
      <w:lvlJc w:val="left"/>
      <w:pPr>
        <w:tabs>
          <w:tab w:val="num" w:pos="1191"/>
        </w:tabs>
        <w:ind w:left="1191" w:hanging="397"/>
      </w:pPr>
      <w:rPr>
        <w:rFonts w:ascii="Wingdings" w:hAnsi="Wingdings" w:hint="default"/>
        <w:color w:val="00AAC3" w:themeColor="accent1"/>
        <w:sz w:val="1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BC82281"/>
    <w:multiLevelType w:val="hybridMultilevel"/>
    <w:tmpl w:val="0986AC2E"/>
    <w:lvl w:ilvl="0" w:tplc="E9AE3B76">
      <w:start w:val="1"/>
      <w:numFmt w:val="bullet"/>
      <w:pStyle w:val="Punktopstilling3"/>
      <w:lvlText w:val=""/>
      <w:lvlJc w:val="left"/>
      <w:pPr>
        <w:tabs>
          <w:tab w:val="num" w:pos="1134"/>
        </w:tabs>
        <w:ind w:left="1134" w:hanging="397"/>
      </w:pPr>
      <w:rPr>
        <w:rFonts w:ascii="Wingdings" w:hAnsi="Wingdings" w:hint="default"/>
        <w:color w:val="00AAC3" w:themeColor="accent1"/>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0117C19"/>
    <w:multiLevelType w:val="hybridMultilevel"/>
    <w:tmpl w:val="40461538"/>
    <w:lvl w:ilvl="0" w:tplc="81007EA8">
      <w:start w:val="1"/>
      <w:numFmt w:val="bullet"/>
      <w:lvlText w:val="●"/>
      <w:lvlJc w:val="left"/>
      <w:pPr>
        <w:tabs>
          <w:tab w:val="num" w:pos="737"/>
        </w:tabs>
        <w:ind w:left="737" w:hanging="340"/>
      </w:pPr>
      <w:rPr>
        <w:rFonts w:ascii="Arial" w:hAnsi="Arial" w:hint="default"/>
        <w:color w:val="00AAC3" w:themeColor="accent1"/>
        <w:lang w:val="fr-FR"/>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1510460"/>
    <w:multiLevelType w:val="hybridMultilevel"/>
    <w:tmpl w:val="FDF67880"/>
    <w:lvl w:ilvl="0" w:tplc="F670BDD6">
      <w:start w:val="1"/>
      <w:numFmt w:val="bullet"/>
      <w:lvlText w:val=""/>
      <w:lvlJc w:val="left"/>
      <w:pPr>
        <w:tabs>
          <w:tab w:val="num" w:pos="397"/>
        </w:tabs>
        <w:ind w:left="397" w:hanging="397"/>
      </w:pPr>
      <w:rPr>
        <w:rFonts w:ascii="Wingdings" w:hAnsi="Wingdings" w:hint="default"/>
        <w:color w:val="00AAC3" w:themeColor="accen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53D03D0"/>
    <w:multiLevelType w:val="hybridMultilevel"/>
    <w:tmpl w:val="9DB6E1A0"/>
    <w:lvl w:ilvl="0" w:tplc="88AC9CA4">
      <w:start w:val="1"/>
      <w:numFmt w:val="decimal"/>
      <w:pStyle w:val="Talopstilling"/>
      <w:lvlText w:val="%1"/>
      <w:lvlJc w:val="left"/>
      <w:pPr>
        <w:tabs>
          <w:tab w:val="num" w:pos="397"/>
        </w:tabs>
        <w:ind w:left="397" w:hanging="397"/>
      </w:pPr>
      <w:rPr>
        <w:rFonts w:ascii="Arial" w:hAnsi="Arial" w:cs="Arial" w:hint="default"/>
        <w:b w:val="0"/>
        <w:i w:val="0"/>
        <w:color w:val="00AAC3" w:themeColor="accent1"/>
        <w:sz w:val="22"/>
        <w:szCs w:val="2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82576808">
    <w:abstractNumId w:val="1"/>
  </w:num>
  <w:num w:numId="2" w16cid:durableId="646713973">
    <w:abstractNumId w:val="7"/>
  </w:num>
  <w:num w:numId="3" w16cid:durableId="106698373">
    <w:abstractNumId w:val="6"/>
  </w:num>
  <w:num w:numId="4" w16cid:durableId="1985161700">
    <w:abstractNumId w:val="5"/>
  </w:num>
  <w:num w:numId="5" w16cid:durableId="2097364257">
    <w:abstractNumId w:val="4"/>
  </w:num>
  <w:num w:numId="6" w16cid:durableId="1498885658">
    <w:abstractNumId w:val="6"/>
    <w:lvlOverride w:ilvl="0">
      <w:startOverride w:val="1"/>
    </w:lvlOverride>
  </w:num>
  <w:num w:numId="7" w16cid:durableId="385880417">
    <w:abstractNumId w:val="5"/>
    <w:lvlOverride w:ilvl="0">
      <w:startOverride w:val="1"/>
    </w:lvlOverride>
  </w:num>
  <w:num w:numId="8" w16cid:durableId="417604152">
    <w:abstractNumId w:val="4"/>
    <w:lvlOverride w:ilvl="0">
      <w:startOverride w:val="1"/>
    </w:lvlOverride>
  </w:num>
  <w:num w:numId="9" w16cid:durableId="1751079892">
    <w:abstractNumId w:val="3"/>
  </w:num>
  <w:num w:numId="10" w16cid:durableId="1496871171">
    <w:abstractNumId w:val="0"/>
  </w:num>
  <w:num w:numId="11" w16cid:durableId="480658635">
    <w:abstractNumId w:val="2"/>
  </w:num>
  <w:num w:numId="12" w16cid:durableId="43556298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708"/>
  <w:autoHyphenation/>
  <w:hyphenationZone w:val="34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B0D"/>
    <w:rsid w:val="000251B3"/>
    <w:rsid w:val="000323AA"/>
    <w:rsid w:val="000338BE"/>
    <w:rsid w:val="0004299B"/>
    <w:rsid w:val="000459FF"/>
    <w:rsid w:val="00051CCA"/>
    <w:rsid w:val="00060F00"/>
    <w:rsid w:val="0007114F"/>
    <w:rsid w:val="00072E8B"/>
    <w:rsid w:val="0007726D"/>
    <w:rsid w:val="00082B86"/>
    <w:rsid w:val="0009492D"/>
    <w:rsid w:val="000A491D"/>
    <w:rsid w:val="000A5DD8"/>
    <w:rsid w:val="000A6F47"/>
    <w:rsid w:val="000B1199"/>
    <w:rsid w:val="000D4A0E"/>
    <w:rsid w:val="000E0BDC"/>
    <w:rsid w:val="000E6A9E"/>
    <w:rsid w:val="000F2821"/>
    <w:rsid w:val="0010751A"/>
    <w:rsid w:val="001172B0"/>
    <w:rsid w:val="00135DD3"/>
    <w:rsid w:val="00141736"/>
    <w:rsid w:val="0014386B"/>
    <w:rsid w:val="001551BE"/>
    <w:rsid w:val="00155A6F"/>
    <w:rsid w:val="00155EC9"/>
    <w:rsid w:val="00184476"/>
    <w:rsid w:val="001B4B0D"/>
    <w:rsid w:val="001B5E70"/>
    <w:rsid w:val="001C6C42"/>
    <w:rsid w:val="001D4731"/>
    <w:rsid w:val="001D4996"/>
    <w:rsid w:val="001D5073"/>
    <w:rsid w:val="001D6586"/>
    <w:rsid w:val="001E0B5A"/>
    <w:rsid w:val="001F2979"/>
    <w:rsid w:val="0020089F"/>
    <w:rsid w:val="002019A4"/>
    <w:rsid w:val="00205933"/>
    <w:rsid w:val="00216A33"/>
    <w:rsid w:val="002244E1"/>
    <w:rsid w:val="00236940"/>
    <w:rsid w:val="002403CB"/>
    <w:rsid w:val="002414D6"/>
    <w:rsid w:val="00242450"/>
    <w:rsid w:val="002540CC"/>
    <w:rsid w:val="002564C4"/>
    <w:rsid w:val="0026268F"/>
    <w:rsid w:val="002756BA"/>
    <w:rsid w:val="00276F96"/>
    <w:rsid w:val="002825DF"/>
    <w:rsid w:val="0028312D"/>
    <w:rsid w:val="00284580"/>
    <w:rsid w:val="0029159D"/>
    <w:rsid w:val="00297AAB"/>
    <w:rsid w:val="002C6848"/>
    <w:rsid w:val="002F0419"/>
    <w:rsid w:val="002F0C36"/>
    <w:rsid w:val="00343273"/>
    <w:rsid w:val="003502A8"/>
    <w:rsid w:val="00350CF3"/>
    <w:rsid w:val="00371DA0"/>
    <w:rsid w:val="003B133B"/>
    <w:rsid w:val="003B295E"/>
    <w:rsid w:val="003C6625"/>
    <w:rsid w:val="003D5F85"/>
    <w:rsid w:val="003E1F32"/>
    <w:rsid w:val="003F3D6B"/>
    <w:rsid w:val="003F5010"/>
    <w:rsid w:val="00423269"/>
    <w:rsid w:val="00423793"/>
    <w:rsid w:val="00425E5C"/>
    <w:rsid w:val="00427408"/>
    <w:rsid w:val="00441E6A"/>
    <w:rsid w:val="004538D2"/>
    <w:rsid w:val="0046162F"/>
    <w:rsid w:val="00462ACA"/>
    <w:rsid w:val="0047735C"/>
    <w:rsid w:val="00485DBB"/>
    <w:rsid w:val="00495F3C"/>
    <w:rsid w:val="004B2BBB"/>
    <w:rsid w:val="004D54CE"/>
    <w:rsid w:val="004F0ED8"/>
    <w:rsid w:val="004F5D0C"/>
    <w:rsid w:val="005051E4"/>
    <w:rsid w:val="00506B92"/>
    <w:rsid w:val="0052469B"/>
    <w:rsid w:val="005314D0"/>
    <w:rsid w:val="0053563F"/>
    <w:rsid w:val="005372CF"/>
    <w:rsid w:val="005901ED"/>
    <w:rsid w:val="0059270D"/>
    <w:rsid w:val="005976F3"/>
    <w:rsid w:val="005B09F6"/>
    <w:rsid w:val="005C65A4"/>
    <w:rsid w:val="005E6493"/>
    <w:rsid w:val="005E7DA1"/>
    <w:rsid w:val="00605B9C"/>
    <w:rsid w:val="00606133"/>
    <w:rsid w:val="00615AE6"/>
    <w:rsid w:val="006162D0"/>
    <w:rsid w:val="00620AD8"/>
    <w:rsid w:val="00621B33"/>
    <w:rsid w:val="00621EBA"/>
    <w:rsid w:val="00624481"/>
    <w:rsid w:val="006374D1"/>
    <w:rsid w:val="00663C2A"/>
    <w:rsid w:val="00670799"/>
    <w:rsid w:val="00671B6B"/>
    <w:rsid w:val="00672D92"/>
    <w:rsid w:val="00693265"/>
    <w:rsid w:val="006950F6"/>
    <w:rsid w:val="006B1569"/>
    <w:rsid w:val="006B3511"/>
    <w:rsid w:val="006B40E0"/>
    <w:rsid w:val="006C3DE2"/>
    <w:rsid w:val="006D1335"/>
    <w:rsid w:val="006D450C"/>
    <w:rsid w:val="006E616B"/>
    <w:rsid w:val="006F4A81"/>
    <w:rsid w:val="0070365E"/>
    <w:rsid w:val="00716441"/>
    <w:rsid w:val="00724319"/>
    <w:rsid w:val="00726201"/>
    <w:rsid w:val="0073594D"/>
    <w:rsid w:val="00742362"/>
    <w:rsid w:val="0074455B"/>
    <w:rsid w:val="00750FEB"/>
    <w:rsid w:val="007537C7"/>
    <w:rsid w:val="00753BD5"/>
    <w:rsid w:val="00754815"/>
    <w:rsid w:val="00761688"/>
    <w:rsid w:val="00776EAE"/>
    <w:rsid w:val="00783C52"/>
    <w:rsid w:val="007961DF"/>
    <w:rsid w:val="007A06BB"/>
    <w:rsid w:val="007A480E"/>
    <w:rsid w:val="007A7EF9"/>
    <w:rsid w:val="007C0013"/>
    <w:rsid w:val="007D4001"/>
    <w:rsid w:val="007D480F"/>
    <w:rsid w:val="007D52EE"/>
    <w:rsid w:val="007F1C9B"/>
    <w:rsid w:val="007F34D6"/>
    <w:rsid w:val="0080545D"/>
    <w:rsid w:val="008159B6"/>
    <w:rsid w:val="00815AE0"/>
    <w:rsid w:val="008200A9"/>
    <w:rsid w:val="00822157"/>
    <w:rsid w:val="00822264"/>
    <w:rsid w:val="00827AC2"/>
    <w:rsid w:val="008478A2"/>
    <w:rsid w:val="0085027A"/>
    <w:rsid w:val="00854703"/>
    <w:rsid w:val="0086764C"/>
    <w:rsid w:val="00873124"/>
    <w:rsid w:val="00873491"/>
    <w:rsid w:val="0089348F"/>
    <w:rsid w:val="008A3C4E"/>
    <w:rsid w:val="008B63FD"/>
    <w:rsid w:val="008C74FA"/>
    <w:rsid w:val="008D7EF0"/>
    <w:rsid w:val="008E1355"/>
    <w:rsid w:val="008E54B0"/>
    <w:rsid w:val="008F0D74"/>
    <w:rsid w:val="00911F62"/>
    <w:rsid w:val="00912B23"/>
    <w:rsid w:val="00920E63"/>
    <w:rsid w:val="00957E9F"/>
    <w:rsid w:val="00963381"/>
    <w:rsid w:val="00965B94"/>
    <w:rsid w:val="0097370D"/>
    <w:rsid w:val="00993812"/>
    <w:rsid w:val="00994439"/>
    <w:rsid w:val="009E5362"/>
    <w:rsid w:val="009F23F4"/>
    <w:rsid w:val="009F2C94"/>
    <w:rsid w:val="00A07495"/>
    <w:rsid w:val="00A151A3"/>
    <w:rsid w:val="00A41163"/>
    <w:rsid w:val="00A460F0"/>
    <w:rsid w:val="00A478EB"/>
    <w:rsid w:val="00A55513"/>
    <w:rsid w:val="00A65AEE"/>
    <w:rsid w:val="00A90289"/>
    <w:rsid w:val="00A9253A"/>
    <w:rsid w:val="00A92A0D"/>
    <w:rsid w:val="00A979D2"/>
    <w:rsid w:val="00AA44A3"/>
    <w:rsid w:val="00AC1EDF"/>
    <w:rsid w:val="00AD0C9C"/>
    <w:rsid w:val="00AD6E66"/>
    <w:rsid w:val="00AE170E"/>
    <w:rsid w:val="00AE3878"/>
    <w:rsid w:val="00AE6504"/>
    <w:rsid w:val="00AF4D3C"/>
    <w:rsid w:val="00B023A4"/>
    <w:rsid w:val="00B12D07"/>
    <w:rsid w:val="00B13C03"/>
    <w:rsid w:val="00B3045A"/>
    <w:rsid w:val="00B36CB7"/>
    <w:rsid w:val="00B56100"/>
    <w:rsid w:val="00B6079B"/>
    <w:rsid w:val="00B679B1"/>
    <w:rsid w:val="00B81679"/>
    <w:rsid w:val="00BA5186"/>
    <w:rsid w:val="00BA6A80"/>
    <w:rsid w:val="00BB59C7"/>
    <w:rsid w:val="00BD19C7"/>
    <w:rsid w:val="00BE5D29"/>
    <w:rsid w:val="00BE7A33"/>
    <w:rsid w:val="00BF15D9"/>
    <w:rsid w:val="00BF49E9"/>
    <w:rsid w:val="00C04250"/>
    <w:rsid w:val="00C13D6C"/>
    <w:rsid w:val="00C165CA"/>
    <w:rsid w:val="00C45C7D"/>
    <w:rsid w:val="00C46364"/>
    <w:rsid w:val="00C47E4B"/>
    <w:rsid w:val="00C66350"/>
    <w:rsid w:val="00C7260D"/>
    <w:rsid w:val="00C74EBF"/>
    <w:rsid w:val="00C76258"/>
    <w:rsid w:val="00CA3034"/>
    <w:rsid w:val="00CA5CF3"/>
    <w:rsid w:val="00CA7AF1"/>
    <w:rsid w:val="00CC2060"/>
    <w:rsid w:val="00CE4E3A"/>
    <w:rsid w:val="00CF31EB"/>
    <w:rsid w:val="00D076EA"/>
    <w:rsid w:val="00D1746C"/>
    <w:rsid w:val="00D2071F"/>
    <w:rsid w:val="00D22C2D"/>
    <w:rsid w:val="00D22D74"/>
    <w:rsid w:val="00D231FD"/>
    <w:rsid w:val="00D31879"/>
    <w:rsid w:val="00D414DF"/>
    <w:rsid w:val="00D43F72"/>
    <w:rsid w:val="00D525BF"/>
    <w:rsid w:val="00D53BC7"/>
    <w:rsid w:val="00D56CBD"/>
    <w:rsid w:val="00D62ED6"/>
    <w:rsid w:val="00D633EB"/>
    <w:rsid w:val="00D80360"/>
    <w:rsid w:val="00D81B74"/>
    <w:rsid w:val="00D86C58"/>
    <w:rsid w:val="00DA5D11"/>
    <w:rsid w:val="00DB1A17"/>
    <w:rsid w:val="00DB3029"/>
    <w:rsid w:val="00DC2EBE"/>
    <w:rsid w:val="00DC6020"/>
    <w:rsid w:val="00DD404E"/>
    <w:rsid w:val="00DE5537"/>
    <w:rsid w:val="00E21CDA"/>
    <w:rsid w:val="00E454CD"/>
    <w:rsid w:val="00E476D2"/>
    <w:rsid w:val="00E50431"/>
    <w:rsid w:val="00E51EA3"/>
    <w:rsid w:val="00E55502"/>
    <w:rsid w:val="00E56540"/>
    <w:rsid w:val="00E6238D"/>
    <w:rsid w:val="00E9063B"/>
    <w:rsid w:val="00E94B2D"/>
    <w:rsid w:val="00E95A95"/>
    <w:rsid w:val="00EA22CF"/>
    <w:rsid w:val="00EA2775"/>
    <w:rsid w:val="00EB4ACE"/>
    <w:rsid w:val="00EC7B0D"/>
    <w:rsid w:val="00ED668D"/>
    <w:rsid w:val="00ED6AD3"/>
    <w:rsid w:val="00EE0452"/>
    <w:rsid w:val="00EE6AB3"/>
    <w:rsid w:val="00EE766C"/>
    <w:rsid w:val="00F03FBD"/>
    <w:rsid w:val="00F163C1"/>
    <w:rsid w:val="00F203F9"/>
    <w:rsid w:val="00F2052C"/>
    <w:rsid w:val="00F36A26"/>
    <w:rsid w:val="00F4507A"/>
    <w:rsid w:val="00F52381"/>
    <w:rsid w:val="00F53B12"/>
    <w:rsid w:val="00F61A0E"/>
    <w:rsid w:val="00F65980"/>
    <w:rsid w:val="00F705F5"/>
    <w:rsid w:val="00F81437"/>
    <w:rsid w:val="00F8264D"/>
    <w:rsid w:val="00F91885"/>
    <w:rsid w:val="00FA3058"/>
    <w:rsid w:val="00FB0D8A"/>
    <w:rsid w:val="00FB3774"/>
    <w:rsid w:val="00FB749C"/>
    <w:rsid w:val="00FC002D"/>
    <w:rsid w:val="00FC3D16"/>
    <w:rsid w:val="00FE3A86"/>
    <w:rsid w:val="00FE5DA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8FF1DCF"/>
  <w15:docId w15:val="{38821CF8-FC12-46DD-A695-41D665B17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2C2D"/>
    <w:pPr>
      <w:spacing w:after="0" w:line="280" w:lineRule="atLeast"/>
    </w:pPr>
    <w:rPr>
      <w:rFonts w:ascii="Arial" w:hAnsi="Arial"/>
      <w:sz w:val="24"/>
      <w:lang w:val="da-DK"/>
    </w:rPr>
  </w:style>
  <w:style w:type="paragraph" w:styleId="Overskrift1">
    <w:name w:val="heading 1"/>
    <w:basedOn w:val="Normal"/>
    <w:next w:val="Normal"/>
    <w:link w:val="Overskrift1Tegn"/>
    <w:uiPriority w:val="1"/>
    <w:qFormat/>
    <w:rsid w:val="0080545D"/>
    <w:pPr>
      <w:keepNext/>
      <w:keepLines/>
      <w:spacing w:after="240"/>
      <w:outlineLvl w:val="0"/>
    </w:pPr>
    <w:rPr>
      <w:rFonts w:eastAsiaTheme="majorEastAsia" w:cstheme="majorBidi"/>
      <w:b/>
      <w:bCs/>
      <w:caps/>
      <w:szCs w:val="28"/>
    </w:rPr>
  </w:style>
  <w:style w:type="paragraph" w:styleId="Overskrift2">
    <w:name w:val="heading 2"/>
    <w:basedOn w:val="Normal"/>
    <w:next w:val="Normal"/>
    <w:link w:val="Overskrift2Tegn"/>
    <w:uiPriority w:val="1"/>
    <w:qFormat/>
    <w:rsid w:val="0080545D"/>
    <w:pPr>
      <w:keepNext/>
      <w:keepLines/>
      <w:spacing w:before="240"/>
      <w:outlineLvl w:val="1"/>
    </w:pPr>
    <w:rPr>
      <w:rFonts w:eastAsiaTheme="majorEastAsia" w:cstheme="majorBidi"/>
      <w:b/>
      <w:bCs/>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semiHidden/>
    <w:rsid w:val="00B81679"/>
    <w:pPr>
      <w:tabs>
        <w:tab w:val="center" w:pos="4536"/>
        <w:tab w:val="right" w:pos="9072"/>
      </w:tabs>
    </w:pPr>
  </w:style>
  <w:style w:type="character" w:customStyle="1" w:styleId="SidehovedTegn">
    <w:name w:val="Sidehoved Tegn"/>
    <w:basedOn w:val="Standardskrifttypeiafsnit"/>
    <w:link w:val="Sidehoved"/>
    <w:uiPriority w:val="99"/>
    <w:semiHidden/>
    <w:rsid w:val="00B81679"/>
    <w:rPr>
      <w:rFonts w:ascii="Arial" w:hAnsi="Arial"/>
      <w:lang w:val="da-DK"/>
    </w:rPr>
  </w:style>
  <w:style w:type="paragraph" w:styleId="Sidefod">
    <w:name w:val="footer"/>
    <w:basedOn w:val="Normal"/>
    <w:link w:val="SidefodTegn"/>
    <w:uiPriority w:val="99"/>
    <w:rsid w:val="00BF49E9"/>
    <w:pPr>
      <w:tabs>
        <w:tab w:val="left" w:pos="1985"/>
        <w:tab w:val="left" w:pos="4190"/>
        <w:tab w:val="left" w:pos="4321"/>
        <w:tab w:val="left" w:pos="4355"/>
        <w:tab w:val="left" w:pos="6764"/>
      </w:tabs>
      <w:spacing w:line="240" w:lineRule="auto"/>
    </w:pPr>
    <w:rPr>
      <w:sz w:val="14"/>
    </w:rPr>
  </w:style>
  <w:style w:type="character" w:customStyle="1" w:styleId="SidefodTegn">
    <w:name w:val="Sidefod Tegn"/>
    <w:basedOn w:val="Standardskrifttypeiafsnit"/>
    <w:link w:val="Sidefod"/>
    <w:uiPriority w:val="99"/>
    <w:rsid w:val="00BF49E9"/>
    <w:rPr>
      <w:rFonts w:ascii="Arial" w:hAnsi="Arial"/>
      <w:sz w:val="14"/>
      <w:lang w:val="da-DK"/>
    </w:rPr>
  </w:style>
  <w:style w:type="paragraph" w:styleId="Modtageradresse">
    <w:name w:val="envelope address"/>
    <w:basedOn w:val="Normal"/>
    <w:uiPriority w:val="99"/>
    <w:semiHidden/>
    <w:rsid w:val="0080545D"/>
    <w:pPr>
      <w:spacing w:after="200"/>
    </w:pPr>
  </w:style>
  <w:style w:type="table" w:styleId="Tabel-Gitter">
    <w:name w:val="Table Grid"/>
    <w:basedOn w:val="Tabel-Normal"/>
    <w:uiPriority w:val="59"/>
    <w:rsid w:val="002626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dsholdertekst">
    <w:name w:val="Placeholder Text"/>
    <w:basedOn w:val="Standardskrifttypeiafsnit"/>
    <w:uiPriority w:val="99"/>
    <w:semiHidden/>
    <w:rsid w:val="0026268F"/>
    <w:rPr>
      <w:color w:val="808080"/>
    </w:rPr>
  </w:style>
  <w:style w:type="character" w:customStyle="1" w:styleId="Overskrift1Tegn">
    <w:name w:val="Overskrift 1 Tegn"/>
    <w:basedOn w:val="Standardskrifttypeiafsnit"/>
    <w:link w:val="Overskrift1"/>
    <w:uiPriority w:val="1"/>
    <w:rsid w:val="0080545D"/>
    <w:rPr>
      <w:rFonts w:ascii="Arial" w:eastAsiaTheme="majorEastAsia" w:hAnsi="Arial" w:cstheme="majorBidi"/>
      <w:b/>
      <w:bCs/>
      <w:caps/>
      <w:szCs w:val="28"/>
      <w:lang w:val="da-DK"/>
    </w:rPr>
  </w:style>
  <w:style w:type="paragraph" w:styleId="Sluthilsen">
    <w:name w:val="Closing"/>
    <w:basedOn w:val="Normal"/>
    <w:link w:val="SluthilsenTegn"/>
    <w:uiPriority w:val="99"/>
    <w:semiHidden/>
    <w:rsid w:val="00B81679"/>
    <w:pPr>
      <w:keepNext/>
      <w:keepLines/>
    </w:pPr>
  </w:style>
  <w:style w:type="character" w:customStyle="1" w:styleId="SluthilsenTegn">
    <w:name w:val="Sluthilsen Tegn"/>
    <w:basedOn w:val="Standardskrifttypeiafsnit"/>
    <w:link w:val="Sluthilsen"/>
    <w:uiPriority w:val="99"/>
    <w:semiHidden/>
    <w:rsid w:val="00B81679"/>
    <w:rPr>
      <w:rFonts w:ascii="Arial" w:hAnsi="Arial"/>
      <w:lang w:val="da-DK"/>
    </w:rPr>
  </w:style>
  <w:style w:type="character" w:customStyle="1" w:styleId="Overskrift2Tegn">
    <w:name w:val="Overskrift 2 Tegn"/>
    <w:basedOn w:val="Standardskrifttypeiafsnit"/>
    <w:link w:val="Overskrift2"/>
    <w:uiPriority w:val="1"/>
    <w:rsid w:val="0080545D"/>
    <w:rPr>
      <w:rFonts w:ascii="Arial" w:eastAsiaTheme="majorEastAsia" w:hAnsi="Arial" w:cstheme="majorBidi"/>
      <w:b/>
      <w:bCs/>
      <w:szCs w:val="26"/>
      <w:lang w:val="da-DK"/>
    </w:rPr>
  </w:style>
  <w:style w:type="paragraph" w:customStyle="1" w:styleId="Punktopstilling">
    <w:name w:val="Punktopstilling"/>
    <w:basedOn w:val="Punktopstilling1"/>
    <w:uiPriority w:val="2"/>
    <w:qFormat/>
    <w:rsid w:val="00D22C2D"/>
    <w:pPr>
      <w:spacing w:line="280" w:lineRule="atLeast"/>
    </w:pPr>
    <w:rPr>
      <w:sz w:val="24"/>
    </w:rPr>
  </w:style>
  <w:style w:type="paragraph" w:styleId="Markeringsbobletekst">
    <w:name w:val="Balloon Text"/>
    <w:basedOn w:val="Normal"/>
    <w:link w:val="MarkeringsbobletekstTegn"/>
    <w:uiPriority w:val="99"/>
    <w:semiHidden/>
    <w:rsid w:val="00671B6B"/>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71B6B"/>
    <w:rPr>
      <w:rFonts w:ascii="Tahoma" w:hAnsi="Tahoma" w:cs="Tahoma"/>
      <w:sz w:val="16"/>
      <w:szCs w:val="16"/>
      <w:lang w:val="da-DK"/>
    </w:rPr>
  </w:style>
  <w:style w:type="paragraph" w:styleId="Listeafsnit">
    <w:name w:val="List Paragraph"/>
    <w:basedOn w:val="Normal"/>
    <w:uiPriority w:val="34"/>
    <w:semiHidden/>
    <w:qFormat/>
    <w:rsid w:val="00E55502"/>
    <w:pPr>
      <w:ind w:left="720"/>
      <w:contextualSpacing/>
    </w:pPr>
  </w:style>
  <w:style w:type="paragraph" w:customStyle="1" w:styleId="Talopstilling">
    <w:name w:val="Talopstilling"/>
    <w:basedOn w:val="Listeafsnit"/>
    <w:uiPriority w:val="2"/>
    <w:qFormat/>
    <w:rsid w:val="00D22C2D"/>
    <w:pPr>
      <w:numPr>
        <w:numId w:val="12"/>
      </w:numPr>
    </w:pPr>
  </w:style>
  <w:style w:type="table" w:customStyle="1" w:styleId="Keolistabel">
    <w:name w:val="Keolis tabel"/>
    <w:basedOn w:val="Tabel-Normal"/>
    <w:uiPriority w:val="99"/>
    <w:rsid w:val="005E7DA1"/>
    <w:tblPr>
      <w:tblInd w:w="142" w:type="dxa"/>
      <w:tblBorders>
        <w:bottom w:val="single" w:sz="4" w:space="0" w:color="00AAC3" w:themeColor="accent1"/>
        <w:insideH w:val="single" w:sz="4" w:space="0" w:color="00AAC3" w:themeColor="accent1"/>
      </w:tblBorders>
      <w:tblCellMar>
        <w:top w:w="57" w:type="dxa"/>
        <w:left w:w="142" w:type="dxa"/>
        <w:bottom w:w="113" w:type="dxa"/>
        <w:right w:w="142" w:type="dxa"/>
      </w:tblCellMar>
    </w:tblPr>
    <w:tblStylePr w:type="firstRow">
      <w:rPr>
        <w:b/>
        <w:caps/>
        <w:smallCaps w:val="0"/>
        <w:color w:val="FFFFFF"/>
      </w:rPr>
      <w:tblPr/>
      <w:tcPr>
        <w:shd w:val="clear" w:color="auto" w:fill="00AAC3" w:themeFill="accent1"/>
      </w:tcPr>
    </w:tblStylePr>
    <w:tblStylePr w:type="lastRow">
      <w:rPr>
        <w:b/>
        <w:caps/>
        <w:smallCaps w:val="0"/>
      </w:rPr>
    </w:tblStylePr>
    <w:tblStylePr w:type="firstCol">
      <w:rPr>
        <w:b/>
        <w:caps/>
        <w:smallCaps w:val="0"/>
      </w:rPr>
      <w:tblPr/>
      <w:tcPr>
        <w:shd w:val="clear" w:color="auto" w:fill="3C3737" w:themeFill="background2"/>
      </w:tcPr>
    </w:tblStylePr>
  </w:style>
  <w:style w:type="paragraph" w:styleId="Fodnotetekst">
    <w:name w:val="footnote text"/>
    <w:basedOn w:val="Normal"/>
    <w:link w:val="FodnotetekstTegn"/>
    <w:uiPriority w:val="99"/>
    <w:semiHidden/>
    <w:rsid w:val="005E7DA1"/>
    <w:pPr>
      <w:spacing w:line="200" w:lineRule="exact"/>
      <w:ind w:left="340" w:hanging="340"/>
    </w:pPr>
    <w:rPr>
      <w:color w:val="005F7D" w:themeColor="accent4"/>
      <w:sz w:val="14"/>
      <w:szCs w:val="20"/>
    </w:rPr>
  </w:style>
  <w:style w:type="character" w:customStyle="1" w:styleId="FodnotetekstTegn">
    <w:name w:val="Fodnotetekst Tegn"/>
    <w:basedOn w:val="Standardskrifttypeiafsnit"/>
    <w:link w:val="Fodnotetekst"/>
    <w:uiPriority w:val="99"/>
    <w:semiHidden/>
    <w:rsid w:val="005E7DA1"/>
    <w:rPr>
      <w:rFonts w:ascii="Calibri" w:hAnsi="Calibri"/>
      <w:color w:val="005F7D" w:themeColor="accent4"/>
      <w:sz w:val="14"/>
      <w:szCs w:val="20"/>
      <w:lang w:val="da-DK"/>
    </w:rPr>
  </w:style>
  <w:style w:type="paragraph" w:customStyle="1" w:styleId="Punktopstilling1">
    <w:name w:val="Punktopstilling 1"/>
    <w:basedOn w:val="Listeafsnit"/>
    <w:semiHidden/>
    <w:qFormat/>
    <w:rsid w:val="00BF15D9"/>
    <w:pPr>
      <w:numPr>
        <w:numId w:val="9"/>
      </w:numPr>
      <w:spacing w:line="240" w:lineRule="atLeast"/>
    </w:pPr>
    <w:rPr>
      <w:rFonts w:cs="Arial"/>
      <w:sz w:val="20"/>
    </w:rPr>
  </w:style>
  <w:style w:type="paragraph" w:customStyle="1" w:styleId="Punktopstilling2">
    <w:name w:val="Punktopstilling 2"/>
    <w:basedOn w:val="Normal"/>
    <w:semiHidden/>
    <w:qFormat/>
    <w:rsid w:val="00BF15D9"/>
    <w:pPr>
      <w:numPr>
        <w:ilvl w:val="1"/>
        <w:numId w:val="9"/>
      </w:numPr>
      <w:spacing w:line="240" w:lineRule="atLeast"/>
    </w:pPr>
    <w:rPr>
      <w:lang w:val="nl-NL"/>
    </w:rPr>
  </w:style>
  <w:style w:type="paragraph" w:customStyle="1" w:styleId="Punktopstilling3">
    <w:name w:val="Punktopstilling 3"/>
    <w:basedOn w:val="Listeafsnit"/>
    <w:semiHidden/>
    <w:qFormat/>
    <w:rsid w:val="0070365E"/>
    <w:pPr>
      <w:numPr>
        <w:numId w:val="5"/>
      </w:numPr>
      <w:tabs>
        <w:tab w:val="clear" w:pos="1134"/>
      </w:tabs>
      <w:spacing w:line="240" w:lineRule="atLeast"/>
      <w:ind w:left="924"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ancisco.MORTENSEN\Downloads\1611570607500%20(5).dotm" TargetMode="External"/></Relationships>
</file>

<file path=word/theme/theme1.xml><?xml version="1.0" encoding="utf-8"?>
<a:theme xmlns:a="http://schemas.openxmlformats.org/drawingml/2006/main" name="Office Theme">
  <a:themeElements>
    <a:clrScheme name="Keolis">
      <a:dk1>
        <a:srgbClr val="2E2825"/>
      </a:dk1>
      <a:lt1>
        <a:sysClr val="window" lastClr="FFFFFF"/>
      </a:lt1>
      <a:dk2>
        <a:srgbClr val="AFA09B"/>
      </a:dk2>
      <a:lt2>
        <a:srgbClr val="3C3737"/>
      </a:lt2>
      <a:accent1>
        <a:srgbClr val="00AAC3"/>
      </a:accent1>
      <a:accent2>
        <a:srgbClr val="786E64"/>
      </a:accent2>
      <a:accent3>
        <a:srgbClr val="78C8D7"/>
      </a:accent3>
      <a:accent4>
        <a:srgbClr val="005F7D"/>
      </a:accent4>
      <a:accent5>
        <a:srgbClr val="0A4146"/>
      </a:accent5>
      <a:accent6>
        <a:srgbClr val="D7D2CD"/>
      </a:accent6>
      <a:hlink>
        <a:srgbClr val="2E2825"/>
      </a:hlink>
      <a:folHlink>
        <a:srgbClr val="2E282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294960-1A4A-45F0-A708-1B72E7225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1611570607500 (5)</Template>
  <TotalTime>94</TotalTime>
  <Pages>3</Pages>
  <Words>1271</Words>
  <Characters>7756</Characters>
  <Application>Microsoft Office Word</Application>
  <DocSecurity>0</DocSecurity>
  <Lines>64</Lines>
  <Paragraphs>18</Paragraphs>
  <ScaleCrop>false</ScaleCrop>
  <HeadingPairs>
    <vt:vector size="6" baseType="variant">
      <vt:variant>
        <vt:lpstr>Titel</vt:lpstr>
      </vt:variant>
      <vt:variant>
        <vt:i4>1</vt:i4>
      </vt:variant>
      <vt:variant>
        <vt:lpstr>Title</vt:lpstr>
      </vt:variant>
      <vt:variant>
        <vt:i4>1</vt:i4>
      </vt:variant>
      <vt:variant>
        <vt:lpstr>Tittel</vt:lpstr>
      </vt:variant>
      <vt:variant>
        <vt:i4>1</vt:i4>
      </vt:variant>
    </vt:vector>
  </HeadingPairs>
  <TitlesOfParts>
    <vt:vector size="3" baseType="lpstr">
      <vt:lpstr>Keolis notat</vt:lpstr>
      <vt:lpstr/>
      <vt:lpstr/>
    </vt:vector>
  </TitlesOfParts>
  <Company/>
  <LinksUpToDate>false</LinksUpToDate>
  <CharactersWithSpaces>9009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Keolis notat</dc:title>
  <dc:creator>Francisco Fernandez MORTENSEN</dc:creator>
  <dc:description/>
  <cp:lastModifiedBy>Francisco Fernandez MORTENSEN</cp:lastModifiedBy>
  <cp:revision>11</cp:revision>
  <cp:lastPrinted>2024-03-21T06:40:00Z</cp:lastPrinted>
  <dcterms:created xsi:type="dcterms:W3CDTF">2024-02-09T08:37:00Z</dcterms:created>
  <dcterms:modified xsi:type="dcterms:W3CDTF">2024-04-04T08:58:00Z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Keolis brev</vt:lpwstr>
  </property>
</Properties>
</file>